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BC" w:rsidRPr="007D0EDB" w:rsidRDefault="00E34EBC" w:rsidP="00D1137C">
      <w:pPr>
        <w:jc w:val="right"/>
        <w:rPr>
          <w:rFonts w:cstheme="minorHAnsi"/>
          <w:b/>
          <w:sz w:val="24"/>
          <w:szCs w:val="24"/>
        </w:rPr>
      </w:pPr>
      <w:r w:rsidRPr="007D0EDB">
        <w:rPr>
          <w:rFonts w:cstheme="minorHAnsi"/>
          <w:b/>
          <w:noProof/>
          <w:sz w:val="24"/>
          <w:szCs w:val="24"/>
          <w:lang w:eastAsia="pl-PL"/>
        </w:rPr>
        <w:drawing>
          <wp:inline distT="0" distB="0" distL="0" distR="0">
            <wp:extent cx="1593850" cy="1638300"/>
            <wp:effectExtent l="0" t="0" r="0" b="0"/>
            <wp:docPr id="2" name="Obraz 2" descr="C:\Users\FANG_ZENBOOKx1\Pictures\logoUP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NG_ZENBOOKx1\Pictures\logoUP_p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0" cy="1638300"/>
                    </a:xfrm>
                    <a:prstGeom prst="rect">
                      <a:avLst/>
                    </a:prstGeom>
                    <a:noFill/>
                    <a:ln>
                      <a:noFill/>
                    </a:ln>
                  </pic:spPr>
                </pic:pic>
              </a:graphicData>
            </a:graphic>
          </wp:inline>
        </w:drawing>
      </w:r>
      <w:r w:rsidR="00D1137C" w:rsidRPr="00132A63">
        <w:rPr>
          <w:noProof/>
          <w:lang w:eastAsia="pl-PL"/>
        </w:rPr>
        <w:drawing>
          <wp:inline distT="0" distB="0" distL="0" distR="0" wp14:anchorId="17BFE10C" wp14:editId="3729435B">
            <wp:extent cx="2602680" cy="10534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5454" cy="1058636"/>
                    </a:xfrm>
                    <a:prstGeom prst="rect">
                      <a:avLst/>
                    </a:prstGeom>
                  </pic:spPr>
                </pic:pic>
              </a:graphicData>
            </a:graphic>
          </wp:inline>
        </w:drawing>
      </w:r>
    </w:p>
    <w:p w:rsidR="00E34EBC" w:rsidRPr="007D0EDB" w:rsidRDefault="00E34EBC" w:rsidP="00056633">
      <w:pPr>
        <w:jc w:val="center"/>
        <w:rPr>
          <w:rFonts w:cstheme="minorHAnsi"/>
          <w:b/>
          <w:sz w:val="24"/>
          <w:szCs w:val="24"/>
        </w:rPr>
      </w:pPr>
    </w:p>
    <w:p w:rsidR="00EE0B97" w:rsidRPr="007D0EDB" w:rsidRDefault="00F03E0F" w:rsidP="00056633">
      <w:pPr>
        <w:jc w:val="center"/>
        <w:rPr>
          <w:rFonts w:cstheme="minorHAnsi"/>
          <w:sz w:val="24"/>
          <w:szCs w:val="24"/>
        </w:rPr>
      </w:pPr>
      <w:r w:rsidRPr="007D0EDB">
        <w:rPr>
          <w:rFonts w:cstheme="minorHAnsi"/>
          <w:b/>
          <w:sz w:val="24"/>
          <w:szCs w:val="24"/>
        </w:rPr>
        <w:t>Katedra Dydaktyki Języka Angielskiego</w:t>
      </w:r>
    </w:p>
    <w:p w:rsidR="00056633" w:rsidRPr="007D0EDB" w:rsidRDefault="00F03E0F" w:rsidP="00056633">
      <w:pPr>
        <w:jc w:val="center"/>
        <w:rPr>
          <w:rFonts w:cstheme="minorHAnsi"/>
          <w:b/>
          <w:sz w:val="24"/>
          <w:szCs w:val="24"/>
        </w:rPr>
      </w:pPr>
      <w:r w:rsidRPr="007D0EDB">
        <w:rPr>
          <w:rFonts w:cstheme="minorHAnsi"/>
          <w:b/>
          <w:sz w:val="24"/>
          <w:szCs w:val="24"/>
        </w:rPr>
        <w:t xml:space="preserve">w Instytucie Neofilologii Uniwersytetu Pedagogicznego </w:t>
      </w:r>
    </w:p>
    <w:p w:rsidR="00EE0B97" w:rsidRPr="007D0EDB" w:rsidRDefault="00F03E0F" w:rsidP="00056633">
      <w:pPr>
        <w:jc w:val="center"/>
        <w:rPr>
          <w:rFonts w:cstheme="minorHAnsi"/>
          <w:b/>
          <w:sz w:val="24"/>
          <w:szCs w:val="24"/>
        </w:rPr>
      </w:pPr>
      <w:r w:rsidRPr="007D0EDB">
        <w:rPr>
          <w:rFonts w:cstheme="minorHAnsi"/>
          <w:b/>
          <w:sz w:val="24"/>
          <w:szCs w:val="24"/>
        </w:rPr>
        <w:t>zaprasza</w:t>
      </w:r>
    </w:p>
    <w:p w:rsidR="007D0EDB" w:rsidRDefault="00F03E0F" w:rsidP="00056633">
      <w:pPr>
        <w:jc w:val="center"/>
        <w:rPr>
          <w:rFonts w:cstheme="minorHAnsi"/>
          <w:b/>
          <w:sz w:val="24"/>
          <w:szCs w:val="24"/>
        </w:rPr>
      </w:pPr>
      <w:r w:rsidRPr="007D0EDB">
        <w:rPr>
          <w:rFonts w:cstheme="minorHAnsi"/>
          <w:b/>
          <w:sz w:val="24"/>
          <w:szCs w:val="24"/>
        </w:rPr>
        <w:t>nauczycieli języka angielskiego</w:t>
      </w:r>
      <w:r w:rsidR="007D0EDB">
        <w:rPr>
          <w:rFonts w:cstheme="minorHAnsi"/>
          <w:b/>
          <w:sz w:val="24"/>
          <w:szCs w:val="24"/>
        </w:rPr>
        <w:t xml:space="preserve"> </w:t>
      </w:r>
    </w:p>
    <w:p w:rsidR="007D0EDB" w:rsidRDefault="00056633" w:rsidP="00056633">
      <w:pPr>
        <w:jc w:val="center"/>
        <w:rPr>
          <w:rFonts w:cstheme="minorHAnsi"/>
          <w:sz w:val="24"/>
          <w:szCs w:val="24"/>
        </w:rPr>
      </w:pPr>
      <w:r w:rsidRPr="007D0EDB">
        <w:rPr>
          <w:rFonts w:cstheme="minorHAnsi"/>
          <w:b/>
          <w:sz w:val="24"/>
          <w:szCs w:val="24"/>
        </w:rPr>
        <w:t>na</w:t>
      </w:r>
      <w:r w:rsidRPr="007D0EDB">
        <w:rPr>
          <w:rFonts w:cstheme="minorHAnsi"/>
          <w:sz w:val="24"/>
          <w:szCs w:val="24"/>
        </w:rPr>
        <w:t xml:space="preserve"> </w:t>
      </w:r>
    </w:p>
    <w:p w:rsidR="00056633" w:rsidRPr="00A25362" w:rsidRDefault="00056633" w:rsidP="00056633">
      <w:pPr>
        <w:jc w:val="center"/>
        <w:rPr>
          <w:rFonts w:cstheme="minorHAnsi"/>
          <w:i/>
          <w:sz w:val="24"/>
          <w:szCs w:val="24"/>
        </w:rPr>
      </w:pPr>
      <w:r w:rsidRPr="00A25362">
        <w:rPr>
          <w:rFonts w:cstheme="minorHAnsi"/>
          <w:b/>
          <w:i/>
          <w:sz w:val="24"/>
          <w:szCs w:val="24"/>
        </w:rPr>
        <w:t xml:space="preserve">First </w:t>
      </w:r>
      <w:r w:rsidR="00F03E0F" w:rsidRPr="00A25362">
        <w:rPr>
          <w:rFonts w:cstheme="minorHAnsi"/>
          <w:b/>
          <w:i/>
          <w:sz w:val="24"/>
          <w:szCs w:val="24"/>
        </w:rPr>
        <w:t>In-service Teacher Training Day</w:t>
      </w:r>
    </w:p>
    <w:p w:rsidR="00056633" w:rsidRPr="007D0EDB" w:rsidRDefault="00F03E0F" w:rsidP="00056633">
      <w:pPr>
        <w:jc w:val="center"/>
        <w:rPr>
          <w:rFonts w:cstheme="minorHAnsi"/>
          <w:sz w:val="24"/>
          <w:szCs w:val="24"/>
        </w:rPr>
      </w:pPr>
      <w:r w:rsidRPr="007D0EDB">
        <w:rPr>
          <w:rFonts w:cstheme="minorHAnsi"/>
          <w:sz w:val="24"/>
          <w:szCs w:val="24"/>
        </w:rPr>
        <w:t>w dniu 7 marca 2020 r. w godz. 8:30 – 14:</w:t>
      </w:r>
      <w:r w:rsidR="00EE0B97" w:rsidRPr="007D0EDB">
        <w:rPr>
          <w:rFonts w:cstheme="minorHAnsi"/>
          <w:sz w:val="24"/>
          <w:szCs w:val="24"/>
        </w:rPr>
        <w:t>3</w:t>
      </w:r>
      <w:r w:rsidRPr="007D0EDB">
        <w:rPr>
          <w:rFonts w:cstheme="minorHAnsi"/>
          <w:sz w:val="24"/>
          <w:szCs w:val="24"/>
        </w:rPr>
        <w:t>0</w:t>
      </w:r>
    </w:p>
    <w:p w:rsidR="00F03E0F" w:rsidRPr="007D0EDB" w:rsidRDefault="00F03E0F" w:rsidP="00056633">
      <w:pPr>
        <w:jc w:val="center"/>
        <w:rPr>
          <w:rFonts w:cstheme="minorHAnsi"/>
          <w:sz w:val="24"/>
          <w:szCs w:val="24"/>
        </w:rPr>
      </w:pPr>
      <w:r w:rsidRPr="007D0EDB">
        <w:rPr>
          <w:rFonts w:cstheme="minorHAnsi"/>
          <w:sz w:val="24"/>
          <w:szCs w:val="24"/>
        </w:rPr>
        <w:t>w budynku Instytutu Neofil</w:t>
      </w:r>
      <w:r w:rsidR="00D1137C">
        <w:rPr>
          <w:rFonts w:cstheme="minorHAnsi"/>
          <w:sz w:val="24"/>
          <w:szCs w:val="24"/>
        </w:rPr>
        <w:t>ologii przy ul. Karmelickiej 41</w:t>
      </w:r>
      <w:r w:rsidRPr="007D0EDB">
        <w:rPr>
          <w:rFonts w:cstheme="minorHAnsi"/>
          <w:sz w:val="24"/>
          <w:szCs w:val="24"/>
        </w:rPr>
        <w:t xml:space="preserve"> (sala 201).</w:t>
      </w:r>
    </w:p>
    <w:p w:rsidR="00056633" w:rsidRPr="007D0EDB" w:rsidRDefault="00056633" w:rsidP="00EB5363">
      <w:pPr>
        <w:jc w:val="both"/>
        <w:rPr>
          <w:rFonts w:cstheme="minorHAnsi"/>
          <w:sz w:val="24"/>
          <w:szCs w:val="24"/>
        </w:rPr>
      </w:pPr>
      <w:r w:rsidRPr="007D0EDB">
        <w:rPr>
          <w:rFonts w:cstheme="minorHAnsi"/>
          <w:sz w:val="24"/>
          <w:szCs w:val="24"/>
        </w:rPr>
        <w:t>W ramach wydarzenia proponujemy warsztaty metodyczne poświęcone wykorzystaniu nowoczesnych technologii w nauczaniu języka angielskiego.</w:t>
      </w:r>
    </w:p>
    <w:p w:rsidR="00E9442C" w:rsidRPr="00B1088A" w:rsidRDefault="00F03E0F" w:rsidP="00EB5363">
      <w:pPr>
        <w:jc w:val="both"/>
        <w:rPr>
          <w:rFonts w:cstheme="minorHAnsi"/>
          <w:color w:val="000000" w:themeColor="text1"/>
          <w:sz w:val="24"/>
          <w:szCs w:val="24"/>
        </w:rPr>
      </w:pPr>
      <w:r w:rsidRPr="007D0EDB">
        <w:rPr>
          <w:rFonts w:cstheme="minorHAnsi"/>
          <w:sz w:val="24"/>
          <w:szCs w:val="24"/>
        </w:rPr>
        <w:t>Uczestnictwo w warsztatach jest bezpłatne, jednak obowiązuje wcześniejsza rejestracja, której można dokonać na stronie</w:t>
      </w:r>
      <w:r w:rsidR="00B1088A">
        <w:rPr>
          <w:rFonts w:cstheme="minorHAnsi"/>
          <w:color w:val="000000" w:themeColor="text1"/>
          <w:sz w:val="24"/>
          <w:szCs w:val="24"/>
        </w:rPr>
        <w:t xml:space="preserve">: </w:t>
      </w:r>
      <w:hyperlink r:id="rId9" w:history="1">
        <w:r w:rsidR="00B1088A">
          <w:rPr>
            <w:rStyle w:val="Hipercze"/>
          </w:rPr>
          <w:t>https://teacher-training-day-up2020.konfeo.com/pl/groups</w:t>
        </w:r>
      </w:hyperlink>
    </w:p>
    <w:p w:rsidR="00E9442C" w:rsidRPr="007D0EDB" w:rsidRDefault="00EE0B97" w:rsidP="00EB5363">
      <w:pPr>
        <w:jc w:val="both"/>
        <w:rPr>
          <w:rFonts w:cstheme="minorHAnsi"/>
          <w:sz w:val="24"/>
          <w:szCs w:val="24"/>
        </w:rPr>
      </w:pPr>
      <w:r w:rsidRPr="007D0EDB">
        <w:rPr>
          <w:rFonts w:cstheme="minorHAnsi"/>
          <w:sz w:val="24"/>
          <w:szCs w:val="24"/>
        </w:rPr>
        <w:t>Warsztaty o</w:t>
      </w:r>
      <w:r w:rsidR="00E9442C" w:rsidRPr="007D0EDB">
        <w:rPr>
          <w:rFonts w:cstheme="minorHAnsi"/>
          <w:sz w:val="24"/>
          <w:szCs w:val="24"/>
        </w:rPr>
        <w:t>dbędą się w pracowni komputerowej, stąd ilość miejsc jest ograniczona. Zaleca si</w:t>
      </w:r>
      <w:r w:rsidRPr="007D0EDB">
        <w:rPr>
          <w:rFonts w:cstheme="minorHAnsi"/>
          <w:sz w:val="24"/>
          <w:szCs w:val="24"/>
        </w:rPr>
        <w:t xml:space="preserve">ę </w:t>
      </w:r>
      <w:r w:rsidR="00E9442C" w:rsidRPr="007D0EDB">
        <w:rPr>
          <w:rFonts w:cstheme="minorHAnsi"/>
          <w:sz w:val="24"/>
          <w:szCs w:val="24"/>
        </w:rPr>
        <w:t>przyniesienie własnego sprzętu</w:t>
      </w:r>
      <w:r w:rsidRPr="007D0EDB">
        <w:rPr>
          <w:rFonts w:cstheme="minorHAnsi"/>
          <w:sz w:val="24"/>
          <w:szCs w:val="24"/>
        </w:rPr>
        <w:t xml:space="preserve"> (</w:t>
      </w:r>
      <w:r w:rsidR="00E9442C" w:rsidRPr="007D0EDB">
        <w:rPr>
          <w:rFonts w:cstheme="minorHAnsi"/>
          <w:sz w:val="24"/>
          <w:szCs w:val="24"/>
        </w:rPr>
        <w:t>tablet, laptop itp.)</w:t>
      </w:r>
    </w:p>
    <w:p w:rsidR="00F03E0F" w:rsidRPr="007D0EDB" w:rsidRDefault="00F03E0F" w:rsidP="00EB5363">
      <w:pPr>
        <w:jc w:val="both"/>
        <w:rPr>
          <w:rFonts w:cstheme="minorHAnsi"/>
          <w:sz w:val="24"/>
          <w:szCs w:val="24"/>
        </w:rPr>
      </w:pPr>
      <w:r w:rsidRPr="007D0EDB">
        <w:rPr>
          <w:rFonts w:cstheme="minorHAnsi"/>
          <w:sz w:val="24"/>
          <w:szCs w:val="24"/>
        </w:rPr>
        <w:t>Każdy uczestnik otrzyma certyfikat potwierdzający udział w wydarzeniu.</w:t>
      </w:r>
    </w:p>
    <w:p w:rsidR="00F03E0F" w:rsidRPr="007D0EDB" w:rsidRDefault="00F03E0F" w:rsidP="00EB5363">
      <w:pPr>
        <w:jc w:val="both"/>
        <w:rPr>
          <w:rFonts w:cstheme="minorHAnsi"/>
          <w:sz w:val="24"/>
          <w:szCs w:val="24"/>
        </w:rPr>
      </w:pPr>
      <w:r w:rsidRPr="007D0EDB">
        <w:rPr>
          <w:rFonts w:cstheme="minorHAnsi"/>
          <w:sz w:val="24"/>
          <w:szCs w:val="24"/>
        </w:rPr>
        <w:t>Kontakt i dodatkowe informacje można uzyskać od sekretarza warsztatów: mgr Dominiki Dzik</w:t>
      </w:r>
      <w:r w:rsidR="00D1137C">
        <w:rPr>
          <w:rFonts w:cstheme="minorHAnsi"/>
          <w:sz w:val="24"/>
          <w:szCs w:val="24"/>
        </w:rPr>
        <w:t xml:space="preserve">: </w:t>
      </w:r>
      <w:r w:rsidR="00B1088A" w:rsidRPr="00B1088A">
        <w:rPr>
          <w:rFonts w:cstheme="minorHAnsi"/>
          <w:color w:val="000000" w:themeColor="text1"/>
          <w:sz w:val="24"/>
          <w:szCs w:val="24"/>
        </w:rPr>
        <w:t>dominika_dzik@op.pl</w:t>
      </w:r>
    </w:p>
    <w:p w:rsidR="00000CBB" w:rsidRPr="007D0EDB" w:rsidRDefault="00000CBB" w:rsidP="00EB5363">
      <w:pPr>
        <w:jc w:val="both"/>
        <w:rPr>
          <w:rFonts w:cstheme="minorHAnsi"/>
          <w:sz w:val="24"/>
          <w:szCs w:val="24"/>
        </w:rPr>
      </w:pPr>
    </w:p>
    <w:p w:rsidR="00E9442C" w:rsidRPr="00B1088A" w:rsidRDefault="00E9442C" w:rsidP="00EB5363">
      <w:pPr>
        <w:jc w:val="center"/>
        <w:rPr>
          <w:rFonts w:cstheme="minorHAnsi"/>
          <w:b/>
          <w:sz w:val="24"/>
          <w:szCs w:val="24"/>
          <w:lang w:val="en-GB"/>
        </w:rPr>
      </w:pPr>
      <w:r w:rsidRPr="00B1088A">
        <w:rPr>
          <w:rFonts w:cstheme="minorHAnsi"/>
          <w:b/>
          <w:sz w:val="24"/>
          <w:szCs w:val="24"/>
          <w:lang w:val="en-GB"/>
        </w:rPr>
        <w:t>Program warsztatów</w:t>
      </w:r>
      <w:r w:rsidR="00A25362">
        <w:rPr>
          <w:rFonts w:cstheme="minorHAnsi"/>
          <w:b/>
          <w:sz w:val="24"/>
          <w:szCs w:val="24"/>
          <w:lang w:val="en-GB"/>
        </w:rPr>
        <w:t xml:space="preserve">/ workshop programme </w:t>
      </w:r>
    </w:p>
    <w:p w:rsidR="00EE0B97" w:rsidRPr="00B1088A" w:rsidRDefault="00EE0B97" w:rsidP="00EB5363">
      <w:pPr>
        <w:jc w:val="both"/>
        <w:rPr>
          <w:rFonts w:cstheme="minorHAnsi"/>
          <w:b/>
          <w:sz w:val="24"/>
          <w:szCs w:val="24"/>
          <w:lang w:val="en-GB"/>
        </w:rPr>
      </w:pPr>
    </w:p>
    <w:p w:rsidR="00E9442C" w:rsidRPr="00B1088A" w:rsidRDefault="00E9442C" w:rsidP="00EB5363">
      <w:pPr>
        <w:jc w:val="both"/>
        <w:rPr>
          <w:rFonts w:cstheme="minorHAnsi"/>
          <w:b/>
          <w:sz w:val="24"/>
          <w:szCs w:val="24"/>
          <w:lang w:val="en-GB"/>
        </w:rPr>
      </w:pPr>
      <w:r w:rsidRPr="00B1088A">
        <w:rPr>
          <w:rFonts w:cstheme="minorHAnsi"/>
          <w:b/>
          <w:sz w:val="24"/>
          <w:szCs w:val="24"/>
          <w:lang w:val="en-GB"/>
        </w:rPr>
        <w:t>8:30 – 9:00 –</w:t>
      </w:r>
      <w:r w:rsidR="00EE0B97" w:rsidRPr="00B1088A">
        <w:rPr>
          <w:rFonts w:cstheme="minorHAnsi"/>
          <w:b/>
          <w:sz w:val="24"/>
          <w:szCs w:val="24"/>
          <w:lang w:val="en-GB"/>
        </w:rPr>
        <w:t xml:space="preserve"> Registration and Opening.</w:t>
      </w:r>
    </w:p>
    <w:p w:rsidR="00E9442C" w:rsidRPr="00D1137C" w:rsidRDefault="00E9442C" w:rsidP="00EB5363">
      <w:pPr>
        <w:jc w:val="both"/>
        <w:rPr>
          <w:rFonts w:cstheme="minorHAnsi"/>
          <w:b/>
          <w:sz w:val="24"/>
          <w:szCs w:val="24"/>
          <w:lang w:val="en-US"/>
        </w:rPr>
      </w:pPr>
      <w:r w:rsidRPr="007D0EDB">
        <w:rPr>
          <w:rFonts w:cstheme="minorHAnsi"/>
          <w:b/>
          <w:sz w:val="24"/>
          <w:szCs w:val="24"/>
          <w:lang w:val="en-US"/>
        </w:rPr>
        <w:t xml:space="preserve">9:00 – 10:00  Creative writing </w:t>
      </w:r>
      <w:r w:rsidR="00A25362">
        <w:rPr>
          <w:rFonts w:cstheme="minorHAnsi"/>
          <w:b/>
          <w:sz w:val="24"/>
          <w:szCs w:val="24"/>
          <w:lang w:val="en-US"/>
        </w:rPr>
        <w:t xml:space="preserve"> with IT tools</w:t>
      </w:r>
      <w:bookmarkStart w:id="0" w:name="_GoBack"/>
      <w:bookmarkEnd w:id="0"/>
      <w:r w:rsidRPr="00D1137C">
        <w:rPr>
          <w:rFonts w:cstheme="minorHAnsi"/>
          <w:b/>
          <w:sz w:val="24"/>
          <w:szCs w:val="24"/>
          <w:lang w:val="en-US"/>
        </w:rPr>
        <w:t xml:space="preserve">  - prof. Joanna Rokita-Jaśkow</w:t>
      </w:r>
    </w:p>
    <w:p w:rsidR="00E34EBC" w:rsidRPr="00D849C6" w:rsidRDefault="00E34EBC" w:rsidP="00EB5363">
      <w:pPr>
        <w:jc w:val="both"/>
        <w:rPr>
          <w:rFonts w:cstheme="minorHAnsi"/>
          <w:sz w:val="20"/>
          <w:szCs w:val="20"/>
          <w:lang w:val="en-US"/>
        </w:rPr>
      </w:pPr>
      <w:r w:rsidRPr="00D849C6">
        <w:rPr>
          <w:rFonts w:cstheme="minorHAnsi"/>
          <w:sz w:val="20"/>
          <w:szCs w:val="20"/>
          <w:lang w:val="en-US"/>
        </w:rPr>
        <w:t>Writing in a foreign language is</w:t>
      </w:r>
      <w:r w:rsidR="007D0EDB" w:rsidRPr="00D849C6">
        <w:rPr>
          <w:rFonts w:cstheme="minorHAnsi"/>
          <w:sz w:val="20"/>
          <w:szCs w:val="20"/>
          <w:lang w:val="en-US"/>
        </w:rPr>
        <w:t xml:space="preserve"> the most difficult skill that </w:t>
      </w:r>
      <w:r w:rsidRPr="00D849C6">
        <w:rPr>
          <w:rFonts w:cstheme="minorHAnsi"/>
          <w:sz w:val="20"/>
          <w:szCs w:val="20"/>
          <w:lang w:val="en-US"/>
        </w:rPr>
        <w:t>l</w:t>
      </w:r>
      <w:r w:rsidR="007D0EDB" w:rsidRPr="00D849C6">
        <w:rPr>
          <w:rFonts w:cstheme="minorHAnsi"/>
          <w:sz w:val="20"/>
          <w:szCs w:val="20"/>
          <w:lang w:val="en-US"/>
        </w:rPr>
        <w:t xml:space="preserve">earners </w:t>
      </w:r>
      <w:r w:rsidRPr="00D849C6">
        <w:rPr>
          <w:rFonts w:cstheme="minorHAnsi"/>
          <w:sz w:val="20"/>
          <w:szCs w:val="20"/>
          <w:lang w:val="en-US"/>
        </w:rPr>
        <w:t>struggle with</w:t>
      </w:r>
      <w:r w:rsidR="007D0EDB" w:rsidRPr="00D849C6">
        <w:rPr>
          <w:rFonts w:cstheme="minorHAnsi"/>
          <w:sz w:val="20"/>
          <w:szCs w:val="20"/>
          <w:lang w:val="en-US"/>
        </w:rPr>
        <w:t xml:space="preserve">, mostly due to lack of ideas of what to write or lack of needed vocabulary. </w:t>
      </w:r>
      <w:r w:rsidRPr="00D849C6">
        <w:rPr>
          <w:rFonts w:cstheme="minorHAnsi"/>
          <w:sz w:val="20"/>
          <w:szCs w:val="20"/>
          <w:lang w:val="en-US"/>
        </w:rPr>
        <w:t>The goal of this works</w:t>
      </w:r>
      <w:r w:rsidR="007D0EDB" w:rsidRPr="00D849C6">
        <w:rPr>
          <w:rFonts w:cstheme="minorHAnsi"/>
          <w:sz w:val="20"/>
          <w:szCs w:val="20"/>
          <w:lang w:val="en-US"/>
        </w:rPr>
        <w:t>hop is to present a few IT tools</w:t>
      </w:r>
      <w:r w:rsidR="00D849C6" w:rsidRPr="00D849C6">
        <w:rPr>
          <w:rFonts w:cstheme="minorHAnsi"/>
          <w:sz w:val="20"/>
          <w:szCs w:val="20"/>
          <w:lang w:val="en-US"/>
        </w:rPr>
        <w:t xml:space="preserve"> (Storybird, Stripgenerator)</w:t>
      </w:r>
      <w:r w:rsidR="007D0EDB" w:rsidRPr="00D849C6">
        <w:rPr>
          <w:rFonts w:cstheme="minorHAnsi"/>
          <w:sz w:val="20"/>
          <w:szCs w:val="20"/>
          <w:lang w:val="en-US"/>
        </w:rPr>
        <w:t xml:space="preserve"> that facilitate writing development by providing creative cues </w:t>
      </w:r>
      <w:r w:rsidR="00D849C6" w:rsidRPr="00D849C6">
        <w:rPr>
          <w:rFonts w:cstheme="minorHAnsi"/>
          <w:sz w:val="20"/>
          <w:szCs w:val="20"/>
          <w:lang w:val="en-US"/>
        </w:rPr>
        <w:t xml:space="preserve">such as  picture/word prompts. </w:t>
      </w:r>
      <w:r w:rsidR="00D849C6" w:rsidRPr="00D849C6">
        <w:rPr>
          <w:rFonts w:cstheme="minorHAnsi"/>
          <w:sz w:val="20"/>
          <w:szCs w:val="20"/>
          <w:lang w:val="en-US"/>
        </w:rPr>
        <w:lastRenderedPageBreak/>
        <w:t>Their use will motivate learners to treat writing</w:t>
      </w:r>
      <w:r w:rsidR="007D0EDB" w:rsidRPr="00D849C6">
        <w:rPr>
          <w:rFonts w:cstheme="minorHAnsi"/>
          <w:sz w:val="20"/>
          <w:szCs w:val="20"/>
          <w:lang w:val="en-US"/>
        </w:rPr>
        <w:t xml:space="preserve"> in a foreign language as creative means of self-expression rather than tedious exam preparation task.</w:t>
      </w:r>
      <w:r w:rsidR="00D849C6" w:rsidRPr="00D849C6">
        <w:rPr>
          <w:rFonts w:cstheme="minorHAnsi"/>
          <w:sz w:val="20"/>
          <w:szCs w:val="20"/>
          <w:lang w:val="en-US"/>
        </w:rPr>
        <w:t xml:space="preserve"> The outcome of the workshop should be a booklet written collaboratively.</w:t>
      </w:r>
    </w:p>
    <w:p w:rsidR="00056633" w:rsidRPr="007D0EDB" w:rsidRDefault="00056633" w:rsidP="00EB5363">
      <w:pPr>
        <w:jc w:val="both"/>
        <w:rPr>
          <w:rFonts w:cstheme="minorHAnsi"/>
          <w:sz w:val="24"/>
          <w:szCs w:val="24"/>
          <w:lang w:val="en-US"/>
        </w:rPr>
      </w:pPr>
    </w:p>
    <w:p w:rsidR="00056633" w:rsidRPr="007D0EDB" w:rsidRDefault="00E9442C" w:rsidP="00EB5363">
      <w:pPr>
        <w:jc w:val="both"/>
        <w:rPr>
          <w:rFonts w:cstheme="minorHAnsi"/>
          <w:b/>
          <w:color w:val="000000"/>
          <w:sz w:val="24"/>
          <w:szCs w:val="24"/>
          <w:lang w:val="en-US"/>
        </w:rPr>
      </w:pPr>
      <w:r w:rsidRPr="007D0EDB">
        <w:rPr>
          <w:rFonts w:cstheme="minorHAnsi"/>
          <w:b/>
          <w:sz w:val="24"/>
          <w:szCs w:val="24"/>
          <w:lang w:val="en-US"/>
        </w:rPr>
        <w:t xml:space="preserve">10:00 – 11:00 </w:t>
      </w:r>
      <w:r w:rsidRPr="007D0EDB">
        <w:rPr>
          <w:rFonts w:cstheme="minorHAnsi"/>
          <w:b/>
          <w:color w:val="000000"/>
          <w:sz w:val="24"/>
          <w:szCs w:val="24"/>
          <w:lang w:val="en-US"/>
        </w:rPr>
        <w:t>Let’s get spooooky ! – teaching writ</w:t>
      </w:r>
      <w:r w:rsidR="00056633" w:rsidRPr="007D0EDB">
        <w:rPr>
          <w:rFonts w:cstheme="minorHAnsi"/>
          <w:b/>
          <w:color w:val="000000"/>
          <w:sz w:val="24"/>
          <w:szCs w:val="24"/>
          <w:lang w:val="en-US"/>
        </w:rPr>
        <w:t>ing to learners at B2 +  levels</w:t>
      </w:r>
    </w:p>
    <w:p w:rsidR="00E9442C" w:rsidRPr="00D1137C" w:rsidRDefault="00E9442C" w:rsidP="00EB5363">
      <w:pPr>
        <w:ind w:left="708" w:firstLine="708"/>
        <w:jc w:val="both"/>
        <w:rPr>
          <w:rFonts w:cstheme="minorHAnsi"/>
          <w:b/>
          <w:sz w:val="24"/>
          <w:szCs w:val="24"/>
          <w:lang w:val="en-US"/>
        </w:rPr>
      </w:pPr>
      <w:r w:rsidRPr="00D1137C">
        <w:rPr>
          <w:rFonts w:cstheme="minorHAnsi"/>
          <w:b/>
          <w:color w:val="000000"/>
          <w:sz w:val="24"/>
          <w:szCs w:val="24"/>
          <w:lang w:val="en-US"/>
        </w:rPr>
        <w:t xml:space="preserve"> – dr Katarzyna Nosidlak</w:t>
      </w:r>
    </w:p>
    <w:p w:rsidR="00E34EBC" w:rsidRPr="007D0EDB" w:rsidRDefault="00EE0B97" w:rsidP="00EB5363">
      <w:pPr>
        <w:pStyle w:val="NormalnyWeb"/>
        <w:ind w:firstLine="709"/>
        <w:contextualSpacing/>
        <w:jc w:val="both"/>
        <w:rPr>
          <w:rFonts w:asciiTheme="minorHAnsi" w:hAnsiTheme="minorHAnsi" w:cstheme="minorHAnsi"/>
          <w:color w:val="000000"/>
          <w:sz w:val="20"/>
          <w:szCs w:val="20"/>
          <w:lang w:val="en-US"/>
        </w:rPr>
      </w:pPr>
      <w:r w:rsidRPr="007D0EDB">
        <w:rPr>
          <w:rFonts w:asciiTheme="minorHAnsi" w:hAnsiTheme="minorHAnsi" w:cstheme="minorHAnsi"/>
          <w:color w:val="000000"/>
          <w:sz w:val="20"/>
          <w:szCs w:val="20"/>
          <w:lang w:val="en-US"/>
        </w:rPr>
        <w:t>As Jeremy Harmer</w:t>
      </w:r>
      <w:r w:rsidR="00000CBB" w:rsidRPr="007D0EDB">
        <w:rPr>
          <w:rFonts w:asciiTheme="minorHAnsi" w:hAnsiTheme="minorHAnsi" w:cstheme="minorHAnsi"/>
          <w:color w:val="000000"/>
          <w:sz w:val="20"/>
          <w:szCs w:val="20"/>
          <w:lang w:val="en-US"/>
        </w:rPr>
        <w:t xml:space="preserve"> underlines, of all the skills, writing is the one that teachers and learners seem most reluctant to focus on because it requires them to make special effort. Although </w:t>
      </w:r>
      <w:r w:rsidR="00D849C6" w:rsidRPr="007D0EDB">
        <w:rPr>
          <w:rFonts w:asciiTheme="minorHAnsi" w:hAnsiTheme="minorHAnsi" w:cstheme="minorHAnsi"/>
          <w:color w:val="000000"/>
          <w:sz w:val="20"/>
          <w:szCs w:val="20"/>
          <w:lang w:val="en-US"/>
        </w:rPr>
        <w:t>step motherly</w:t>
      </w:r>
      <w:r w:rsidR="00000CBB" w:rsidRPr="007D0EDB">
        <w:rPr>
          <w:rFonts w:asciiTheme="minorHAnsi" w:hAnsiTheme="minorHAnsi" w:cstheme="minorHAnsi"/>
          <w:color w:val="000000"/>
          <w:sz w:val="20"/>
          <w:szCs w:val="20"/>
          <w:lang w:val="en-US"/>
        </w:rPr>
        <w:t xml:space="preserve"> treated, this skill is especially needed, not only for language tests but also for future real-life communication and job-related tasks.</w:t>
      </w:r>
    </w:p>
    <w:p w:rsidR="00000CBB" w:rsidRPr="007D0EDB" w:rsidRDefault="00E34EBC" w:rsidP="00EB5363">
      <w:pPr>
        <w:pStyle w:val="NormalnyWeb"/>
        <w:ind w:firstLine="709"/>
        <w:contextualSpacing/>
        <w:jc w:val="both"/>
        <w:rPr>
          <w:rFonts w:asciiTheme="minorHAnsi" w:hAnsiTheme="minorHAnsi" w:cstheme="minorHAnsi"/>
          <w:color w:val="000000"/>
          <w:sz w:val="20"/>
          <w:szCs w:val="20"/>
          <w:lang w:val="en-US"/>
        </w:rPr>
      </w:pPr>
      <w:r w:rsidRPr="007D0EDB">
        <w:rPr>
          <w:rFonts w:asciiTheme="minorHAnsi" w:hAnsiTheme="minorHAnsi" w:cstheme="minorHAnsi"/>
          <w:color w:val="000000"/>
          <w:sz w:val="20"/>
          <w:szCs w:val="20"/>
          <w:lang w:val="en-US"/>
        </w:rPr>
        <w:t>During the</w:t>
      </w:r>
      <w:r w:rsidR="00000CBB" w:rsidRPr="007D0EDB">
        <w:rPr>
          <w:rFonts w:asciiTheme="minorHAnsi" w:hAnsiTheme="minorHAnsi" w:cstheme="minorHAnsi"/>
          <w:color w:val="000000"/>
          <w:sz w:val="20"/>
          <w:szCs w:val="20"/>
          <w:lang w:val="en-US"/>
        </w:rPr>
        <w:t xml:space="preserve"> workshop you will find out how to use diverse process writing techniques in order to make your learners effective, more creative and motivated writers. In the process approach, which treats writing as a creative act, the teacher is no longer someone who just sets a writing topic, presents a model and receives the finished product for correction. On the example of a scary story, you will be shown how to guide your students through the whole not-longer-painful process of writing. Additionally, as feedback is really crucial in the case of this skill, you will be familiarised with some techniques which will help you with the tedious task of writing correction.</w:t>
      </w:r>
    </w:p>
    <w:p w:rsidR="00000CBB" w:rsidRPr="007D0EDB" w:rsidRDefault="00E9442C" w:rsidP="00EB5363">
      <w:pPr>
        <w:jc w:val="both"/>
        <w:rPr>
          <w:rFonts w:cstheme="minorHAnsi"/>
          <w:b/>
          <w:sz w:val="24"/>
          <w:szCs w:val="24"/>
          <w:lang w:val="en-US"/>
        </w:rPr>
      </w:pPr>
      <w:r w:rsidRPr="007D0EDB">
        <w:rPr>
          <w:rFonts w:cstheme="minorHAnsi"/>
          <w:b/>
          <w:sz w:val="24"/>
          <w:szCs w:val="24"/>
          <w:lang w:val="en-US"/>
        </w:rPr>
        <w:t xml:space="preserve">11:00 – 11:20 </w:t>
      </w:r>
      <w:r w:rsidR="00056633" w:rsidRPr="007D0EDB">
        <w:rPr>
          <w:rFonts w:cstheme="minorHAnsi"/>
          <w:b/>
          <w:sz w:val="24"/>
          <w:szCs w:val="24"/>
          <w:lang w:val="en-US"/>
        </w:rPr>
        <w:t xml:space="preserve"> C</w:t>
      </w:r>
      <w:r w:rsidRPr="007D0EDB">
        <w:rPr>
          <w:rFonts w:cstheme="minorHAnsi"/>
          <w:b/>
          <w:sz w:val="24"/>
          <w:szCs w:val="24"/>
          <w:lang w:val="en-US"/>
        </w:rPr>
        <w:t>offee break</w:t>
      </w:r>
    </w:p>
    <w:p w:rsidR="00000CBB" w:rsidRPr="007D0EDB" w:rsidRDefault="00E9442C" w:rsidP="00EB5363">
      <w:pPr>
        <w:jc w:val="both"/>
        <w:rPr>
          <w:rFonts w:cstheme="minorHAnsi"/>
          <w:b/>
          <w:bCs/>
          <w:sz w:val="24"/>
          <w:szCs w:val="24"/>
          <w:lang w:val="en-US"/>
        </w:rPr>
      </w:pPr>
      <w:r w:rsidRPr="007D0EDB">
        <w:rPr>
          <w:rFonts w:cstheme="minorHAnsi"/>
          <w:b/>
          <w:sz w:val="24"/>
          <w:szCs w:val="24"/>
          <w:lang w:val="en-US"/>
        </w:rPr>
        <w:t>11:20 – 12:</w:t>
      </w:r>
      <w:r w:rsidR="00056633" w:rsidRPr="007D0EDB">
        <w:rPr>
          <w:rFonts w:cstheme="minorHAnsi"/>
          <w:b/>
          <w:sz w:val="24"/>
          <w:szCs w:val="24"/>
          <w:lang w:val="en-US"/>
        </w:rPr>
        <w:t xml:space="preserve">20  </w:t>
      </w:r>
      <w:r w:rsidRPr="007D0EDB">
        <w:rPr>
          <w:rFonts w:cstheme="minorHAnsi"/>
          <w:b/>
          <w:bCs/>
          <w:sz w:val="24"/>
          <w:szCs w:val="24"/>
          <w:lang w:val="en-US"/>
        </w:rPr>
        <w:t>Assessment in CLIL – dr Sabina A. Nowak</w:t>
      </w:r>
    </w:p>
    <w:p w:rsidR="00000CBB" w:rsidRPr="00D849C6" w:rsidRDefault="00000CBB" w:rsidP="00EB5363">
      <w:pPr>
        <w:spacing w:line="276" w:lineRule="auto"/>
        <w:jc w:val="both"/>
        <w:rPr>
          <w:rFonts w:cstheme="minorHAnsi"/>
          <w:sz w:val="20"/>
          <w:szCs w:val="20"/>
          <w:lang w:val="en-GB"/>
        </w:rPr>
      </w:pPr>
      <w:r w:rsidRPr="00D849C6">
        <w:rPr>
          <w:rFonts w:cstheme="minorHAnsi"/>
          <w:sz w:val="20"/>
          <w:szCs w:val="20"/>
          <w:lang w:val="en-GB"/>
        </w:rPr>
        <w:t>The workshop addresses different opportunities for using quality assessment in content and language integrated learning (CLIL). It</w:t>
      </w:r>
      <w:r w:rsidRPr="00D849C6">
        <w:rPr>
          <w:rFonts w:eastAsia="Times New Roman" w:cstheme="minorHAnsi"/>
          <w:sz w:val="20"/>
          <w:szCs w:val="20"/>
          <w:lang w:val="en-GB" w:eastAsia="pl-PL"/>
        </w:rPr>
        <w:t xml:space="preserve"> offers</w:t>
      </w:r>
      <w:r w:rsidRPr="00D849C6">
        <w:rPr>
          <w:rFonts w:eastAsia="Times New Roman" w:cstheme="minorHAnsi"/>
          <w:b/>
          <w:sz w:val="20"/>
          <w:szCs w:val="20"/>
          <w:lang w:val="en-GB" w:eastAsia="pl-PL"/>
        </w:rPr>
        <w:t xml:space="preserve"> </w:t>
      </w:r>
      <w:r w:rsidRPr="00D849C6">
        <w:rPr>
          <w:rFonts w:eastAsia="Times New Roman" w:cstheme="minorHAnsi"/>
          <w:bCs/>
          <w:sz w:val="20"/>
          <w:szCs w:val="20"/>
          <w:lang w:val="en-GB" w:eastAsia="pl-PL"/>
        </w:rPr>
        <w:t>practical solutions </w:t>
      </w:r>
      <w:r w:rsidRPr="00D849C6">
        <w:rPr>
          <w:rFonts w:eastAsia="Times New Roman" w:cstheme="minorHAnsi"/>
          <w:sz w:val="20"/>
          <w:szCs w:val="20"/>
          <w:lang w:val="en-GB" w:eastAsia="pl-PL"/>
        </w:rPr>
        <w:t>for Participants of using</w:t>
      </w:r>
      <w:r w:rsidRPr="00D849C6">
        <w:rPr>
          <w:rFonts w:cstheme="minorHAnsi"/>
          <w:sz w:val="20"/>
          <w:szCs w:val="20"/>
          <w:lang w:val="en-GB"/>
        </w:rPr>
        <w:t xml:space="preserve"> ICT tools. The Participants will be instructed how to implement blended learning approach by concentrating mainly on higher-order thinking skills (HOTS). This 60-minute workshop covers basic information on some educational tools that can be used with Students (WebQuest, Padlet, Video). The second part of the workshop aims to present an effective way of assessing both content and language skills using an acronym </w:t>
      </w:r>
      <w:r w:rsidRPr="00D849C6">
        <w:rPr>
          <w:rFonts w:cstheme="minorHAnsi"/>
          <w:i/>
          <w:sz w:val="20"/>
          <w:szCs w:val="20"/>
          <w:lang w:val="en-GB"/>
        </w:rPr>
        <w:t>Reflective Act</w:t>
      </w:r>
      <w:r w:rsidRPr="00D849C6">
        <w:rPr>
          <w:rFonts w:cstheme="minorHAnsi"/>
          <w:sz w:val="20"/>
          <w:szCs w:val="20"/>
          <w:lang w:val="en-GB"/>
        </w:rPr>
        <w:t>. It also aims to increase knowledge and competences of Participants in using self-assessment in CLIL. Its main objective is to explore the potential of different types of “feed” in developing 21</w:t>
      </w:r>
      <w:r w:rsidRPr="00D849C6">
        <w:rPr>
          <w:rFonts w:cstheme="minorHAnsi"/>
          <w:sz w:val="20"/>
          <w:szCs w:val="20"/>
          <w:vertAlign w:val="superscript"/>
          <w:lang w:val="en-GB"/>
        </w:rPr>
        <w:t>st</w:t>
      </w:r>
      <w:r w:rsidRPr="00D849C6">
        <w:rPr>
          <w:rFonts w:cstheme="minorHAnsi"/>
          <w:sz w:val="20"/>
          <w:szCs w:val="20"/>
          <w:lang w:val="en-GB"/>
        </w:rPr>
        <w:t xml:space="preserve"> century skills. </w:t>
      </w:r>
    </w:p>
    <w:p w:rsidR="00000CBB" w:rsidRPr="007D0EDB" w:rsidRDefault="00E9442C" w:rsidP="00EB5363">
      <w:pPr>
        <w:spacing w:before="100" w:beforeAutospacing="1" w:after="100" w:afterAutospacing="1" w:line="240" w:lineRule="auto"/>
        <w:jc w:val="both"/>
        <w:rPr>
          <w:rFonts w:cstheme="minorHAnsi"/>
          <w:b/>
          <w:sz w:val="24"/>
          <w:szCs w:val="24"/>
          <w:lang w:val="en-US"/>
        </w:rPr>
      </w:pPr>
      <w:r w:rsidRPr="007D0EDB">
        <w:rPr>
          <w:rFonts w:cstheme="minorHAnsi"/>
          <w:b/>
          <w:sz w:val="24"/>
          <w:szCs w:val="24"/>
          <w:lang w:val="en-US"/>
        </w:rPr>
        <w:t xml:space="preserve">12:20 – 13:20  </w:t>
      </w:r>
      <w:r w:rsidRPr="007D0EDB">
        <w:rPr>
          <w:rFonts w:eastAsia="Times New Roman" w:cstheme="minorHAnsi"/>
          <w:b/>
          <w:color w:val="000000"/>
          <w:sz w:val="24"/>
          <w:szCs w:val="24"/>
          <w:lang w:val="en-US" w:eastAsia="pl-PL"/>
        </w:rPr>
        <w:t xml:space="preserve">Digital tools for English lessons - </w:t>
      </w:r>
      <w:r w:rsidRPr="007D0EDB">
        <w:rPr>
          <w:rFonts w:cstheme="minorHAnsi"/>
          <w:b/>
          <w:sz w:val="24"/>
          <w:szCs w:val="24"/>
          <w:lang w:val="en-US"/>
        </w:rPr>
        <w:t xml:space="preserve"> dr Yuliya Asotska – Wierzba</w:t>
      </w:r>
    </w:p>
    <w:p w:rsidR="00EE0B97" w:rsidRPr="00EB5363" w:rsidRDefault="00D849C6" w:rsidP="00EB5363">
      <w:pPr>
        <w:spacing w:before="100" w:beforeAutospacing="1" w:after="100" w:afterAutospacing="1" w:line="240" w:lineRule="auto"/>
        <w:jc w:val="both"/>
        <w:rPr>
          <w:rFonts w:eastAsia="Times New Roman" w:cstheme="minorHAnsi"/>
          <w:color w:val="000000"/>
          <w:sz w:val="20"/>
          <w:szCs w:val="20"/>
          <w:lang w:val="en-US" w:eastAsia="pl-PL"/>
        </w:rPr>
      </w:pPr>
      <w:r w:rsidRPr="00EB5363">
        <w:rPr>
          <w:rFonts w:eastAsia="Times New Roman" w:cstheme="minorHAnsi"/>
          <w:color w:val="000000"/>
          <w:sz w:val="20"/>
          <w:szCs w:val="20"/>
          <w:lang w:val="en-US" w:eastAsia="pl-PL"/>
        </w:rPr>
        <w:t>In the</w:t>
      </w:r>
      <w:r w:rsidR="00EE0B97" w:rsidRPr="00EB5363">
        <w:rPr>
          <w:rFonts w:eastAsia="Times New Roman" w:cstheme="minorHAnsi"/>
          <w:color w:val="000000"/>
          <w:sz w:val="20"/>
          <w:szCs w:val="20"/>
          <w:lang w:val="en-US" w:eastAsia="pl-PL"/>
        </w:rPr>
        <w:t xml:space="preserve"> globalised world, technology is omnipresent in our lives and exerts a huge influence on humanity, especially on the young generation. The learners we are teaching at the moment expect their teachers to use IT tools in the educational process. Meanwhile, in 2018, the European Commission proposed updated Key Competences that should be implemented at schools. These competences include the enhancement of the ability to use information technologies and foreign languages. Moreover, according to the latest data from the European Commission, 90% of future jobs will require ICT skills. Taking the above into account, it is important for teachers of English to implement e-tools in the educational process in order to engage learners and prepare them for the future.</w:t>
      </w:r>
    </w:p>
    <w:p w:rsidR="00EE0B97" w:rsidRPr="00EB5363" w:rsidRDefault="00EE0B97" w:rsidP="00EB5363">
      <w:pPr>
        <w:spacing w:before="100" w:beforeAutospacing="1" w:after="100" w:afterAutospacing="1" w:line="240" w:lineRule="auto"/>
        <w:jc w:val="both"/>
        <w:rPr>
          <w:rFonts w:eastAsia="Times New Roman" w:cstheme="minorHAnsi"/>
          <w:color w:val="000000"/>
          <w:sz w:val="20"/>
          <w:szCs w:val="20"/>
          <w:lang w:val="en-US" w:eastAsia="pl-PL"/>
        </w:rPr>
      </w:pPr>
      <w:r w:rsidRPr="00EB5363">
        <w:rPr>
          <w:rFonts w:eastAsia="Times New Roman" w:cstheme="minorHAnsi"/>
          <w:color w:val="000000"/>
          <w:sz w:val="20"/>
          <w:szCs w:val="20"/>
          <w:lang w:val="en-US" w:eastAsia="pl-PL"/>
        </w:rPr>
        <w:t>During my workshop, we will be discussing the importance of developing IT skills and how this is directly linked to Lifelong Learning. We will</w:t>
      </w:r>
      <w:r w:rsidR="00EB5363" w:rsidRPr="00EB5363">
        <w:rPr>
          <w:rFonts w:eastAsia="Times New Roman" w:cstheme="minorHAnsi"/>
          <w:color w:val="000000"/>
          <w:sz w:val="20"/>
          <w:szCs w:val="20"/>
          <w:lang w:val="en-US" w:eastAsia="pl-PL"/>
        </w:rPr>
        <w:t xml:space="preserve"> analyse the generational gap</w:t>
      </w:r>
      <w:r w:rsidRPr="00EB5363">
        <w:rPr>
          <w:rFonts w:eastAsia="Times New Roman" w:cstheme="minorHAnsi"/>
          <w:color w:val="000000"/>
          <w:sz w:val="20"/>
          <w:szCs w:val="20"/>
          <w:lang w:val="en-US" w:eastAsia="pl-PL"/>
        </w:rPr>
        <w:t xml:space="preserve"> and the way this influences education. The attendees will be introduced to some easy-to-use e-tools that can form a useful part of any teaching repertoire (e.g. AnswerGarden, Socrative,). Towards the end, we will look at a bookmarking tool of use when organizing a teacher online toolkit.</w:t>
      </w:r>
    </w:p>
    <w:p w:rsidR="00E9442C" w:rsidRPr="007D0EDB" w:rsidRDefault="00E9442C" w:rsidP="00EB5363">
      <w:pPr>
        <w:spacing w:before="100" w:beforeAutospacing="1" w:after="100" w:afterAutospacing="1" w:line="240" w:lineRule="auto"/>
        <w:jc w:val="both"/>
        <w:rPr>
          <w:rFonts w:cstheme="minorHAnsi"/>
          <w:b/>
          <w:sz w:val="24"/>
          <w:szCs w:val="24"/>
          <w:lang w:val="en-US"/>
        </w:rPr>
      </w:pPr>
      <w:r w:rsidRPr="007D0EDB">
        <w:rPr>
          <w:rFonts w:cstheme="minorHAnsi"/>
          <w:b/>
          <w:sz w:val="24"/>
          <w:szCs w:val="24"/>
          <w:lang w:val="en-US"/>
        </w:rPr>
        <w:t>13:20 – 13:</w:t>
      </w:r>
      <w:r w:rsidR="00056633" w:rsidRPr="007D0EDB">
        <w:rPr>
          <w:rFonts w:cstheme="minorHAnsi"/>
          <w:b/>
          <w:sz w:val="24"/>
          <w:szCs w:val="24"/>
          <w:lang w:val="en-US"/>
        </w:rPr>
        <w:t xml:space="preserve">40  </w:t>
      </w:r>
      <w:r w:rsidR="00EE0B97" w:rsidRPr="007D0EDB">
        <w:rPr>
          <w:rFonts w:cstheme="minorHAnsi"/>
          <w:b/>
          <w:sz w:val="24"/>
          <w:szCs w:val="24"/>
          <w:lang w:val="en-US"/>
        </w:rPr>
        <w:t>Coffee break</w:t>
      </w:r>
    </w:p>
    <w:p w:rsidR="00056633" w:rsidRPr="007D0EDB" w:rsidRDefault="00EE0B97" w:rsidP="00EB5363">
      <w:pPr>
        <w:spacing w:before="100" w:beforeAutospacing="1" w:after="100" w:afterAutospacing="1" w:line="240" w:lineRule="auto"/>
        <w:jc w:val="both"/>
        <w:rPr>
          <w:rStyle w:val="eop"/>
          <w:rFonts w:cstheme="minorHAnsi"/>
          <w:sz w:val="24"/>
          <w:szCs w:val="24"/>
          <w:lang w:val="en-US"/>
        </w:rPr>
      </w:pPr>
      <w:r w:rsidRPr="007D0EDB">
        <w:rPr>
          <w:rFonts w:cstheme="minorHAnsi"/>
          <w:b/>
          <w:sz w:val="24"/>
          <w:szCs w:val="24"/>
          <w:lang w:val="en-US"/>
        </w:rPr>
        <w:t xml:space="preserve">13:40 – 14:40  </w:t>
      </w:r>
      <w:r w:rsidR="00000CBB" w:rsidRPr="007D0EDB">
        <w:rPr>
          <w:rStyle w:val="normaltextrun"/>
          <w:rFonts w:cstheme="minorHAnsi"/>
          <w:b/>
          <w:bCs/>
          <w:sz w:val="24"/>
          <w:szCs w:val="24"/>
          <w:lang w:val="en-GB"/>
        </w:rPr>
        <w:t>Using technology to cope with teacher stress and burnout</w:t>
      </w:r>
      <w:r w:rsidR="00000CBB" w:rsidRPr="007D0EDB">
        <w:rPr>
          <w:rStyle w:val="eop"/>
          <w:rFonts w:cstheme="minorHAnsi"/>
          <w:sz w:val="24"/>
          <w:szCs w:val="24"/>
          <w:lang w:val="en-US"/>
        </w:rPr>
        <w:t> </w:t>
      </w:r>
    </w:p>
    <w:p w:rsidR="00000CBB" w:rsidRPr="00D1137C" w:rsidRDefault="00EE0B97" w:rsidP="00EB5363">
      <w:pPr>
        <w:spacing w:before="100" w:beforeAutospacing="1" w:after="100" w:afterAutospacing="1" w:line="240" w:lineRule="auto"/>
        <w:ind w:left="708" w:firstLine="708"/>
        <w:jc w:val="both"/>
        <w:rPr>
          <w:rFonts w:cstheme="minorHAnsi"/>
          <w:b/>
          <w:sz w:val="24"/>
          <w:szCs w:val="24"/>
        </w:rPr>
      </w:pPr>
      <w:r w:rsidRPr="00D1137C">
        <w:rPr>
          <w:rStyle w:val="eop"/>
          <w:rFonts w:cstheme="minorHAnsi"/>
          <w:b/>
          <w:sz w:val="24"/>
          <w:szCs w:val="24"/>
        </w:rPr>
        <w:lastRenderedPageBreak/>
        <w:t>dr</w:t>
      </w:r>
      <w:r w:rsidR="00000CBB" w:rsidRPr="00D1137C">
        <w:rPr>
          <w:rStyle w:val="normaltextrun"/>
          <w:rFonts w:cstheme="minorHAnsi"/>
          <w:b/>
          <w:sz w:val="24"/>
          <w:szCs w:val="24"/>
        </w:rPr>
        <w:t> Joanna</w:t>
      </w:r>
      <w:r w:rsidRPr="00D1137C">
        <w:rPr>
          <w:rStyle w:val="normaltextrun"/>
          <w:rFonts w:cstheme="minorHAnsi"/>
          <w:b/>
          <w:sz w:val="24"/>
          <w:szCs w:val="24"/>
        </w:rPr>
        <w:t xml:space="preserve"> Pitura </w:t>
      </w:r>
      <w:r w:rsidR="00000CBB" w:rsidRPr="00D1137C">
        <w:rPr>
          <w:rStyle w:val="normaltextrun"/>
          <w:rFonts w:cstheme="minorHAnsi"/>
          <w:b/>
          <w:sz w:val="24"/>
          <w:szCs w:val="24"/>
        </w:rPr>
        <w:t>, </w:t>
      </w:r>
      <w:r w:rsidRPr="00D1137C">
        <w:rPr>
          <w:rStyle w:val="normaltextrun"/>
          <w:rFonts w:cstheme="minorHAnsi"/>
          <w:b/>
          <w:sz w:val="24"/>
          <w:szCs w:val="24"/>
        </w:rPr>
        <w:t xml:space="preserve">Sylwia </w:t>
      </w:r>
      <w:r w:rsidR="00000CBB" w:rsidRPr="00D1137C">
        <w:rPr>
          <w:rStyle w:val="spellingerror"/>
          <w:rFonts w:cstheme="minorHAnsi"/>
          <w:b/>
          <w:sz w:val="24"/>
          <w:szCs w:val="24"/>
        </w:rPr>
        <w:t>Sotwin</w:t>
      </w:r>
      <w:r w:rsidR="00000CBB" w:rsidRPr="00D1137C">
        <w:rPr>
          <w:rStyle w:val="normaltextrun"/>
          <w:rFonts w:cstheme="minorHAnsi"/>
          <w:b/>
          <w:sz w:val="24"/>
          <w:szCs w:val="24"/>
        </w:rPr>
        <w:t xml:space="preserve">, </w:t>
      </w:r>
      <w:r w:rsidRPr="00D1137C">
        <w:rPr>
          <w:rStyle w:val="normaltextrun"/>
          <w:rFonts w:cstheme="minorHAnsi"/>
          <w:b/>
          <w:sz w:val="24"/>
          <w:szCs w:val="24"/>
        </w:rPr>
        <w:t>Aleksandra Ćwikła  (Koło Naukowe SNEC)</w:t>
      </w:r>
    </w:p>
    <w:p w:rsidR="00000CBB" w:rsidRPr="007D0EDB" w:rsidRDefault="00000CBB" w:rsidP="00EB5363">
      <w:pPr>
        <w:pStyle w:val="paragraph"/>
        <w:spacing w:before="0" w:beforeAutospacing="0" w:after="0" w:afterAutospacing="0"/>
        <w:jc w:val="both"/>
        <w:textAlignment w:val="baseline"/>
        <w:rPr>
          <w:rFonts w:asciiTheme="minorHAnsi" w:hAnsiTheme="minorHAnsi" w:cstheme="minorHAnsi"/>
        </w:rPr>
      </w:pPr>
      <w:r w:rsidRPr="007D0EDB">
        <w:rPr>
          <w:rStyle w:val="eop"/>
          <w:rFonts w:asciiTheme="minorHAnsi" w:hAnsiTheme="minorHAnsi" w:cstheme="minorHAnsi"/>
        </w:rPr>
        <w:t> </w:t>
      </w:r>
    </w:p>
    <w:p w:rsidR="00EB5363" w:rsidRPr="005F37F0" w:rsidRDefault="00EB5363" w:rsidP="00EB5363">
      <w:pPr>
        <w:jc w:val="both"/>
        <w:rPr>
          <w:rFonts w:ascii="Times New Roman" w:eastAsia="Times New Roman" w:hAnsi="Times New Roman" w:cs="Times New Roman"/>
          <w:bCs/>
          <w:sz w:val="24"/>
          <w:szCs w:val="24"/>
          <w:lang w:val="en-GB" w:eastAsia="pl-PL"/>
        </w:rPr>
      </w:pPr>
      <w:r w:rsidRPr="00EB5363">
        <w:rPr>
          <w:rFonts w:ascii="Times New Roman" w:hAnsi="Times New Roman" w:cs="Times New Roman"/>
          <w:sz w:val="20"/>
          <w:szCs w:val="20"/>
          <w:lang w:val="en-GB"/>
        </w:rPr>
        <w:t>Teachers are among the professionals who are most exposed to the operation of chronic occupational stress and who often develop burnout symptoms. Teacher wellbeing can be negatively affected by a number of factors, such as social interaction at school, workload, work responsibilities, atmosphere at work and technical conditions. It is important to alleviate the arising strain because chronic exposure to these stressors may eventually lead to burnout. The existing technology can help teachers deal with these job demands and can be used to in a number of areas, including work management, lesson planning, student assessment and many more. T</w:t>
      </w:r>
      <w:r w:rsidRPr="00EB5363">
        <w:rPr>
          <w:rFonts w:ascii="Times New Roman" w:eastAsia="Times New Roman" w:hAnsi="Times New Roman" w:cs="Times New Roman"/>
          <w:bCs/>
          <w:sz w:val="20"/>
          <w:szCs w:val="20"/>
          <w:lang w:val="en-GB" w:eastAsia="pl-PL"/>
        </w:rPr>
        <w:t>he aim of this workshop is to help teachers develop strategies to cope with occupational stress in order to make teaching sustainable. The participants will be familiarised with the nature of teacher stress and burnout and presented a variety of digital tools (e.g. Class Dojo, Todoist, Plickers, Socrative, Pocket, Slack) that can be applied to deal with their job demands</w:t>
      </w:r>
      <w:r w:rsidRPr="005F37F0">
        <w:rPr>
          <w:rFonts w:ascii="Times New Roman" w:eastAsia="Times New Roman" w:hAnsi="Times New Roman" w:cs="Times New Roman"/>
          <w:bCs/>
          <w:sz w:val="24"/>
          <w:szCs w:val="24"/>
          <w:lang w:val="en-GB" w:eastAsia="pl-PL"/>
        </w:rPr>
        <w:t xml:space="preserve">. </w:t>
      </w:r>
    </w:p>
    <w:p w:rsidR="00000CBB" w:rsidRPr="007D0EDB" w:rsidRDefault="00000CBB" w:rsidP="00EB5363">
      <w:pPr>
        <w:pStyle w:val="paragraph"/>
        <w:spacing w:before="0" w:beforeAutospacing="0" w:after="0" w:afterAutospacing="0"/>
        <w:jc w:val="both"/>
        <w:textAlignment w:val="baseline"/>
        <w:rPr>
          <w:rFonts w:asciiTheme="minorHAnsi" w:hAnsiTheme="minorHAnsi" w:cstheme="minorHAnsi"/>
          <w:lang w:val="en-US"/>
        </w:rPr>
      </w:pPr>
      <w:r w:rsidRPr="007D0EDB">
        <w:rPr>
          <w:rStyle w:val="eop"/>
          <w:rFonts w:asciiTheme="minorHAnsi" w:hAnsiTheme="minorHAnsi" w:cstheme="minorHAnsi"/>
          <w:lang w:val="en-US"/>
        </w:rPr>
        <w:t> </w:t>
      </w:r>
    </w:p>
    <w:p w:rsidR="00000CBB" w:rsidRPr="007D0EDB" w:rsidRDefault="00000CBB" w:rsidP="00EB5363">
      <w:pPr>
        <w:pStyle w:val="paragraph"/>
        <w:spacing w:before="0" w:beforeAutospacing="0" w:after="0" w:afterAutospacing="0"/>
        <w:jc w:val="both"/>
        <w:textAlignment w:val="baseline"/>
        <w:rPr>
          <w:rFonts w:asciiTheme="minorHAnsi" w:hAnsiTheme="minorHAnsi" w:cstheme="minorHAnsi"/>
          <w:lang w:val="en-US"/>
        </w:rPr>
      </w:pPr>
      <w:r w:rsidRPr="007D0EDB">
        <w:rPr>
          <w:rStyle w:val="eop"/>
          <w:rFonts w:asciiTheme="minorHAnsi" w:hAnsiTheme="minorHAnsi" w:cstheme="minorHAnsi"/>
          <w:lang w:val="en-US"/>
        </w:rPr>
        <w:t> </w:t>
      </w:r>
    </w:p>
    <w:p w:rsidR="00000CBB" w:rsidRPr="007D0EDB" w:rsidRDefault="00000CBB" w:rsidP="00EB5363">
      <w:pPr>
        <w:jc w:val="both"/>
        <w:rPr>
          <w:rFonts w:cstheme="minorHAnsi"/>
          <w:sz w:val="24"/>
          <w:szCs w:val="24"/>
          <w:lang w:val="en-US"/>
        </w:rPr>
      </w:pPr>
    </w:p>
    <w:p w:rsidR="00000CBB" w:rsidRPr="007D0EDB" w:rsidRDefault="00000CBB" w:rsidP="00EB5363">
      <w:pPr>
        <w:jc w:val="both"/>
        <w:rPr>
          <w:rFonts w:cstheme="minorHAnsi"/>
          <w:sz w:val="24"/>
          <w:szCs w:val="24"/>
          <w:lang w:val="en-US"/>
        </w:rPr>
      </w:pPr>
    </w:p>
    <w:p w:rsidR="00000CBB" w:rsidRPr="007D0EDB" w:rsidRDefault="00000CBB" w:rsidP="00EB5363">
      <w:pPr>
        <w:jc w:val="both"/>
        <w:rPr>
          <w:rFonts w:cstheme="minorHAnsi"/>
          <w:sz w:val="24"/>
          <w:szCs w:val="24"/>
          <w:lang w:val="en-US"/>
        </w:rPr>
      </w:pPr>
    </w:p>
    <w:p w:rsidR="00EE0B97" w:rsidRPr="007D0EDB" w:rsidRDefault="00EE0B97" w:rsidP="00EB5363">
      <w:pPr>
        <w:jc w:val="both"/>
        <w:rPr>
          <w:rFonts w:cstheme="minorHAnsi"/>
          <w:sz w:val="24"/>
          <w:szCs w:val="24"/>
          <w:lang w:val="en-US"/>
        </w:rPr>
      </w:pPr>
    </w:p>
    <w:sectPr w:rsidR="00EE0B97" w:rsidRPr="007D0EDB" w:rsidSect="001128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B7C" w:rsidRDefault="00D86B7C" w:rsidP="00E34EBC">
      <w:pPr>
        <w:spacing w:after="0" w:line="240" w:lineRule="auto"/>
      </w:pPr>
      <w:r>
        <w:separator/>
      </w:r>
    </w:p>
  </w:endnote>
  <w:endnote w:type="continuationSeparator" w:id="0">
    <w:p w:rsidR="00D86B7C" w:rsidRDefault="00D86B7C" w:rsidP="00E3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B7C" w:rsidRDefault="00D86B7C" w:rsidP="00E34EBC">
      <w:pPr>
        <w:spacing w:after="0" w:line="240" w:lineRule="auto"/>
      </w:pPr>
      <w:r>
        <w:separator/>
      </w:r>
    </w:p>
  </w:footnote>
  <w:footnote w:type="continuationSeparator" w:id="0">
    <w:p w:rsidR="00D86B7C" w:rsidRDefault="00D86B7C" w:rsidP="00E3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78A2"/>
    <w:multiLevelType w:val="hybridMultilevel"/>
    <w:tmpl w:val="537C35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B77F4"/>
    <w:multiLevelType w:val="hybridMultilevel"/>
    <w:tmpl w:val="3380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BB"/>
    <w:rsid w:val="00000CBB"/>
    <w:rsid w:val="00056633"/>
    <w:rsid w:val="0011286D"/>
    <w:rsid w:val="001F54B6"/>
    <w:rsid w:val="002279CF"/>
    <w:rsid w:val="004012D2"/>
    <w:rsid w:val="005A2AD1"/>
    <w:rsid w:val="007D0EDB"/>
    <w:rsid w:val="00953B10"/>
    <w:rsid w:val="00A25362"/>
    <w:rsid w:val="00B1088A"/>
    <w:rsid w:val="00B62E02"/>
    <w:rsid w:val="00D1137C"/>
    <w:rsid w:val="00D849C6"/>
    <w:rsid w:val="00D86B7C"/>
    <w:rsid w:val="00E34EBC"/>
    <w:rsid w:val="00E9442C"/>
    <w:rsid w:val="00EB5363"/>
    <w:rsid w:val="00EE0B97"/>
    <w:rsid w:val="00F03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708A"/>
  <w15:docId w15:val="{2F8B266B-D381-496E-AB8C-DFF7E279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8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00C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00CBB"/>
    <w:pPr>
      <w:ind w:left="720"/>
      <w:contextualSpacing/>
    </w:pPr>
  </w:style>
  <w:style w:type="paragraph" w:customStyle="1" w:styleId="paragraph">
    <w:name w:val="paragraph"/>
    <w:basedOn w:val="Normalny"/>
    <w:rsid w:val="00000C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00CBB"/>
  </w:style>
  <w:style w:type="character" w:customStyle="1" w:styleId="eop">
    <w:name w:val="eop"/>
    <w:basedOn w:val="Domylnaczcionkaakapitu"/>
    <w:rsid w:val="00000CBB"/>
  </w:style>
  <w:style w:type="character" w:customStyle="1" w:styleId="spellingerror">
    <w:name w:val="spellingerror"/>
    <w:basedOn w:val="Domylnaczcionkaakapitu"/>
    <w:rsid w:val="00000CBB"/>
  </w:style>
  <w:style w:type="paragraph" w:styleId="Nagwek">
    <w:name w:val="header"/>
    <w:basedOn w:val="Normalny"/>
    <w:link w:val="NagwekZnak"/>
    <w:uiPriority w:val="99"/>
    <w:unhideWhenUsed/>
    <w:rsid w:val="00E34E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EBC"/>
  </w:style>
  <w:style w:type="paragraph" w:styleId="Stopka">
    <w:name w:val="footer"/>
    <w:basedOn w:val="Normalny"/>
    <w:link w:val="StopkaZnak"/>
    <w:uiPriority w:val="99"/>
    <w:unhideWhenUsed/>
    <w:rsid w:val="00E34E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4EBC"/>
  </w:style>
  <w:style w:type="paragraph" w:styleId="Tekstdymka">
    <w:name w:val="Balloon Text"/>
    <w:basedOn w:val="Normalny"/>
    <w:link w:val="TekstdymkaZnak"/>
    <w:uiPriority w:val="99"/>
    <w:semiHidden/>
    <w:unhideWhenUsed/>
    <w:rsid w:val="00B108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088A"/>
    <w:rPr>
      <w:rFonts w:ascii="Tahoma" w:hAnsi="Tahoma" w:cs="Tahoma"/>
      <w:sz w:val="16"/>
      <w:szCs w:val="16"/>
    </w:rPr>
  </w:style>
  <w:style w:type="character" w:styleId="Hipercze">
    <w:name w:val="Hyperlink"/>
    <w:basedOn w:val="Domylnaczcionkaakapitu"/>
    <w:uiPriority w:val="99"/>
    <w:semiHidden/>
    <w:unhideWhenUsed/>
    <w:rsid w:val="00B10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969503">
      <w:bodyDiv w:val="1"/>
      <w:marLeft w:val="0"/>
      <w:marRight w:val="0"/>
      <w:marTop w:val="0"/>
      <w:marBottom w:val="0"/>
      <w:divBdr>
        <w:top w:val="none" w:sz="0" w:space="0" w:color="auto"/>
        <w:left w:val="none" w:sz="0" w:space="0" w:color="auto"/>
        <w:bottom w:val="none" w:sz="0" w:space="0" w:color="auto"/>
        <w:right w:val="none" w:sz="0" w:space="0" w:color="auto"/>
      </w:divBdr>
    </w:div>
    <w:div w:id="1448113190">
      <w:bodyDiv w:val="1"/>
      <w:marLeft w:val="0"/>
      <w:marRight w:val="0"/>
      <w:marTop w:val="0"/>
      <w:marBottom w:val="0"/>
      <w:divBdr>
        <w:top w:val="none" w:sz="0" w:space="0" w:color="auto"/>
        <w:left w:val="none" w:sz="0" w:space="0" w:color="auto"/>
        <w:bottom w:val="none" w:sz="0" w:space="0" w:color="auto"/>
        <w:right w:val="none" w:sz="0" w:space="0" w:color="auto"/>
      </w:divBdr>
    </w:div>
    <w:div w:id="1767341371">
      <w:bodyDiv w:val="1"/>
      <w:marLeft w:val="0"/>
      <w:marRight w:val="0"/>
      <w:marTop w:val="0"/>
      <w:marBottom w:val="0"/>
      <w:divBdr>
        <w:top w:val="none" w:sz="0" w:space="0" w:color="auto"/>
        <w:left w:val="none" w:sz="0" w:space="0" w:color="auto"/>
        <w:bottom w:val="none" w:sz="0" w:space="0" w:color="auto"/>
        <w:right w:val="none" w:sz="0" w:space="0" w:color="auto"/>
      </w:divBdr>
      <w:divsChild>
        <w:div w:id="784151079">
          <w:marLeft w:val="0"/>
          <w:marRight w:val="0"/>
          <w:marTop w:val="0"/>
          <w:marBottom w:val="0"/>
          <w:divBdr>
            <w:top w:val="none" w:sz="0" w:space="0" w:color="auto"/>
            <w:left w:val="none" w:sz="0" w:space="0" w:color="auto"/>
            <w:bottom w:val="none" w:sz="0" w:space="0" w:color="auto"/>
            <w:right w:val="none" w:sz="0" w:space="0" w:color="auto"/>
          </w:divBdr>
        </w:div>
        <w:div w:id="507718274">
          <w:marLeft w:val="0"/>
          <w:marRight w:val="0"/>
          <w:marTop w:val="0"/>
          <w:marBottom w:val="0"/>
          <w:divBdr>
            <w:top w:val="none" w:sz="0" w:space="0" w:color="auto"/>
            <w:left w:val="none" w:sz="0" w:space="0" w:color="auto"/>
            <w:bottom w:val="none" w:sz="0" w:space="0" w:color="auto"/>
            <w:right w:val="none" w:sz="0" w:space="0" w:color="auto"/>
          </w:divBdr>
        </w:div>
        <w:div w:id="1640064764">
          <w:marLeft w:val="0"/>
          <w:marRight w:val="0"/>
          <w:marTop w:val="0"/>
          <w:marBottom w:val="0"/>
          <w:divBdr>
            <w:top w:val="none" w:sz="0" w:space="0" w:color="auto"/>
            <w:left w:val="none" w:sz="0" w:space="0" w:color="auto"/>
            <w:bottom w:val="none" w:sz="0" w:space="0" w:color="auto"/>
            <w:right w:val="none" w:sz="0" w:space="0" w:color="auto"/>
          </w:divBdr>
        </w:div>
        <w:div w:id="2083596939">
          <w:marLeft w:val="0"/>
          <w:marRight w:val="0"/>
          <w:marTop w:val="0"/>
          <w:marBottom w:val="0"/>
          <w:divBdr>
            <w:top w:val="none" w:sz="0" w:space="0" w:color="auto"/>
            <w:left w:val="none" w:sz="0" w:space="0" w:color="auto"/>
            <w:bottom w:val="none" w:sz="0" w:space="0" w:color="auto"/>
            <w:right w:val="none" w:sz="0" w:space="0" w:color="auto"/>
          </w:divBdr>
        </w:div>
        <w:div w:id="733938756">
          <w:marLeft w:val="0"/>
          <w:marRight w:val="0"/>
          <w:marTop w:val="0"/>
          <w:marBottom w:val="0"/>
          <w:divBdr>
            <w:top w:val="none" w:sz="0" w:space="0" w:color="auto"/>
            <w:left w:val="none" w:sz="0" w:space="0" w:color="auto"/>
            <w:bottom w:val="none" w:sz="0" w:space="0" w:color="auto"/>
            <w:right w:val="none" w:sz="0" w:space="0" w:color="auto"/>
          </w:divBdr>
        </w:div>
        <w:div w:id="93382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cher-training-day-up2020.konfeo.com/pl/group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5381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Recenzent</dc:creator>
  <cp:keywords/>
  <dc:description/>
  <cp:lastModifiedBy>Recenzent</cp:lastModifiedBy>
  <cp:revision>3</cp:revision>
  <dcterms:created xsi:type="dcterms:W3CDTF">2020-02-14T09:39:00Z</dcterms:created>
  <dcterms:modified xsi:type="dcterms:W3CDTF">2020-02-19T12:59:00Z</dcterms:modified>
</cp:coreProperties>
</file>