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ED297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ED297B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ED297B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ED297B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ED297B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ED297B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9F47B0D" w14:textId="77777777" w:rsidR="00286DB7" w:rsidRDefault="008A5E02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E02">
              <w:rPr>
                <w:rFonts w:ascii="Arial" w:hAnsi="Arial" w:cs="Arial"/>
                <w:sz w:val="20"/>
                <w:szCs w:val="20"/>
              </w:rPr>
              <w:t>Komunikacja międzykulturowa w świecie realnym i wirtualnym</w:t>
            </w:r>
          </w:p>
          <w:p w14:paraId="0EF939B1" w14:textId="09C425A2" w:rsidR="00FE03DF" w:rsidRPr="00ED297B" w:rsidRDefault="00FE03DF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E0C51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stacjonarne </w:t>
            </w:r>
            <w:proofErr w:type="spellStart"/>
            <w:r w:rsidRPr="00BE0C51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BE0C51">
              <w:rPr>
                <w:rFonts w:ascii="Arial" w:hAnsi="Arial" w:cs="Arial"/>
                <w:sz w:val="20"/>
                <w:szCs w:val="20"/>
              </w:rPr>
              <w:t xml:space="preserve"> stopnia, semestr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86DB7" w:rsidRPr="00A93AE1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03A932BF" w:rsidR="00286DB7" w:rsidRPr="00ED297B" w:rsidRDefault="00A241D3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Intercultural communication</w:t>
            </w:r>
            <w:r w:rsidR="008A5E02">
              <w:rPr>
                <w:rFonts w:ascii="Arial" w:hAnsi="Arial" w:cs="Arial"/>
                <w:sz w:val="20"/>
                <w:szCs w:val="20"/>
                <w:lang w:val="en-US"/>
              </w:rPr>
              <w:t xml:space="preserve"> on- and off-line</w:t>
            </w:r>
            <w:r w:rsidR="00FE03DF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ED297B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ED297B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ED297B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ED297B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1101AA93" w:rsidR="00286DB7" w:rsidRPr="00ED297B" w:rsidRDefault="001F370C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EBBFA68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2378CE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ED297B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03496C3B" w:rsidR="00286DB7" w:rsidRPr="00ED297B" w:rsidRDefault="00A241D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="008E5C7E" w:rsidRPr="00ED297B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ED297B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644593B5" w:rsidR="00DD78E2" w:rsidRPr="008A5E02" w:rsidRDefault="002378CE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5E02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8A5E02">
              <w:rPr>
                <w:rFonts w:ascii="Arial" w:hAnsi="Arial" w:cs="Arial"/>
                <w:sz w:val="20"/>
                <w:szCs w:val="20"/>
              </w:rPr>
              <w:t xml:space="preserve"> hab. prof. UP Anna Turula</w:t>
            </w:r>
          </w:p>
        </w:tc>
      </w:tr>
    </w:tbl>
    <w:p w14:paraId="4AB90754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46FFAD61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381C0739" w14:textId="38387DAE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Opis kursu (cele </w:t>
      </w:r>
      <w:r w:rsidR="001B7B08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ED297B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50667447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241D3">
              <w:rPr>
                <w:rFonts w:ascii="Arial" w:hAnsi="Arial" w:cs="Arial"/>
                <w:sz w:val="20"/>
                <w:szCs w:val="20"/>
              </w:rPr>
              <w:t>rozwijanie kompetencji interkulturowej studentów w oparciu o literaturę omówioną na zajęciach, jak i praktyczne zastosowanie omówionych teorii i model</w:t>
            </w:r>
            <w:r w:rsidR="002378CE">
              <w:rPr>
                <w:rFonts w:ascii="Arial" w:hAnsi="Arial" w:cs="Arial"/>
                <w:sz w:val="20"/>
                <w:szCs w:val="20"/>
              </w:rPr>
              <w:t>i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 w grupowych projektach o charakterze międzykulturowym.</w:t>
            </w:r>
          </w:p>
          <w:p w14:paraId="430AEA96" w14:textId="77777777" w:rsidR="002378CE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A66A07" w14:textId="0587BA83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ED29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3E6DC7" w14:textId="14D662C6" w:rsidR="00286DB7" w:rsidRDefault="00B234B5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opisać i poddać analizie procesy zachodzące podczas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spotkań interkulturowych,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>wskazać ich po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wiązania z </w:t>
            </w:r>
            <w:r w:rsidR="00A241D3">
              <w:rPr>
                <w:rFonts w:ascii="Arial" w:hAnsi="Arial" w:cs="Arial"/>
                <w:sz w:val="20"/>
                <w:szCs w:val="20"/>
              </w:rPr>
              <w:t>teoriami kultury.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krytycznej oceny i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doboru technik pochodzących z różnych </w:t>
            </w:r>
            <w:r w:rsidR="00A241D3">
              <w:rPr>
                <w:rFonts w:ascii="Arial" w:hAnsi="Arial" w:cs="Arial"/>
                <w:sz w:val="20"/>
                <w:szCs w:val="20"/>
              </w:rPr>
              <w:t>modeli kompetencji interkulturowej w kontaktach z reprezentantami innych kultur.</w:t>
            </w:r>
          </w:p>
          <w:p w14:paraId="7F97F714" w14:textId="6B60CDC2" w:rsidR="002378CE" w:rsidRPr="00ED297B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zaprojektować, przeprowadzić oraz przeanalizować wyniki mini-projektu etnograficznego z użyciem narzędzi nowej technologii.</w:t>
            </w:r>
          </w:p>
          <w:p w14:paraId="795991C2" w14:textId="77777777" w:rsidR="00FE3E24" w:rsidRDefault="00FE3E24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</w:p>
          <w:p w14:paraId="1F063FF7" w14:textId="1C36B20E" w:rsidR="002378CE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E641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6C387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B7CC24D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162960FF" w14:textId="59AB4B8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67216F9B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z zakresu psychologii, pedagogiki, dydaktyki nauczania języka obcego, oraz językoznawstwa.</w:t>
            </w:r>
          </w:p>
        </w:tc>
      </w:tr>
      <w:tr w:rsidR="00286DB7" w:rsidRPr="00ED297B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>
              <w:rPr>
                <w:rFonts w:ascii="Arial" w:hAnsi="Arial" w:cs="Arial"/>
                <w:sz w:val="20"/>
                <w:szCs w:val="20"/>
              </w:rPr>
              <w:t>wyżej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ED297B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20287DE9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Ukończone studia licencjackie o specjalności nauczycielskiej</w:t>
            </w:r>
          </w:p>
          <w:p w14:paraId="56E02FEE" w14:textId="5D7788A1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7D53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82BBE3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12CAA4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F6CB6F8" w14:textId="77777777" w:rsidR="002378CE" w:rsidRDefault="002378CE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8D5A61" w14:textId="3F75A5F6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575EE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3774" w:rsidRPr="00ED297B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3774" w:rsidRPr="00ED297B" w14:paraId="0BDD69AE" w14:textId="77777777" w:rsidTr="002378CE">
        <w:trPr>
          <w:cantSplit/>
          <w:trHeight w:val="431"/>
        </w:trPr>
        <w:tc>
          <w:tcPr>
            <w:tcW w:w="1979" w:type="dxa"/>
            <w:vMerge/>
          </w:tcPr>
          <w:p w14:paraId="28046CA2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2A5DB3B1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W01_potrafi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zdefiniować pojęcie kultury w sposób pogłębiony oraz krytyczny</w:t>
            </w:r>
          </w:p>
        </w:tc>
        <w:tc>
          <w:tcPr>
            <w:tcW w:w="2365" w:type="dxa"/>
          </w:tcPr>
          <w:p w14:paraId="38FE38FF" w14:textId="32E149DD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13774" w:rsidRPr="00ED297B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1DDE1438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W02_rozumie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podstawowe pojęcia i modele oraz potrafi wykazać ich zastosowanie w komunikacji interkulturowej</w:t>
            </w:r>
          </w:p>
        </w:tc>
        <w:tc>
          <w:tcPr>
            <w:tcW w:w="2365" w:type="dxa"/>
          </w:tcPr>
          <w:p w14:paraId="1472993B" w14:textId="79A9E0D5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13774" w:rsidRPr="00ED297B" w14:paraId="37ACAE66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3B0CD21A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E50263" w14:textId="46E2864F" w:rsidR="00113774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W03_podaje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przykłady postaw etnocentrycznych oraz możliwe przykłady rozwiązań </w:t>
            </w:r>
            <w:r w:rsidR="002378CE">
              <w:rPr>
                <w:rFonts w:ascii="Arial" w:hAnsi="Arial" w:cs="Arial"/>
                <w:sz w:val="20"/>
                <w:szCs w:val="20"/>
              </w:rPr>
              <w:t>problemów w komunikacji interkulturowej</w:t>
            </w:r>
          </w:p>
        </w:tc>
        <w:tc>
          <w:tcPr>
            <w:tcW w:w="2365" w:type="dxa"/>
          </w:tcPr>
          <w:p w14:paraId="6D999316" w14:textId="4A302A69" w:rsidR="00113774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14:paraId="04B2BFA1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78CE" w:rsidRPr="00ED297B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78CE" w:rsidRPr="00ED297B" w14:paraId="27B9F00E" w14:textId="77777777" w:rsidTr="00113774">
        <w:trPr>
          <w:cantSplit/>
          <w:trHeight w:val="610"/>
        </w:trPr>
        <w:tc>
          <w:tcPr>
            <w:tcW w:w="1985" w:type="dxa"/>
            <w:vMerge/>
          </w:tcPr>
          <w:p w14:paraId="26438483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B44A9AE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U01_projektuje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przeprowadza, analizuje i prezentuje wyniki mini-projektu etnograficznego z użyciem nowych technologii</w:t>
            </w:r>
          </w:p>
        </w:tc>
        <w:tc>
          <w:tcPr>
            <w:tcW w:w="2410" w:type="dxa"/>
          </w:tcPr>
          <w:p w14:paraId="22EE36D3" w14:textId="7C4D05F0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2378CE" w:rsidRPr="00ED297B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596D984C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_ krytycznie i twórczo podchodzi do rozwiązywania problemów wynikających z różnic kulturowych pomiędzy interlokutorami</w:t>
            </w:r>
          </w:p>
        </w:tc>
        <w:tc>
          <w:tcPr>
            <w:tcW w:w="2410" w:type="dxa"/>
          </w:tcPr>
          <w:p w14:paraId="544F640A" w14:textId="65AA388C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</w:tc>
      </w:tr>
      <w:tr w:rsidR="002378CE" w:rsidRPr="00ED297B" w14:paraId="2EB2BB62" w14:textId="77777777" w:rsidTr="002378CE">
        <w:trPr>
          <w:cantSplit/>
          <w:trHeight w:val="789"/>
        </w:trPr>
        <w:tc>
          <w:tcPr>
            <w:tcW w:w="1985" w:type="dxa"/>
            <w:vMerge/>
          </w:tcPr>
          <w:p w14:paraId="7FDF3CA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349E5D82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U03_ocenia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skuteczność omówionych modeli w komunikacji interkulturowej (zarówno w świecie rzeczywistym jak i wirtualnym)</w:t>
            </w:r>
          </w:p>
        </w:tc>
        <w:tc>
          <w:tcPr>
            <w:tcW w:w="2410" w:type="dxa"/>
          </w:tcPr>
          <w:p w14:paraId="0BBB6231" w14:textId="344860B9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2378CE" w:rsidRPr="00ED297B" w14:paraId="15383523" w14:textId="77777777" w:rsidTr="002378CE">
        <w:trPr>
          <w:cantSplit/>
          <w:trHeight w:val="379"/>
        </w:trPr>
        <w:tc>
          <w:tcPr>
            <w:tcW w:w="1985" w:type="dxa"/>
            <w:vMerge/>
          </w:tcPr>
          <w:p w14:paraId="19CB6051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3F59CE" w14:textId="30877853" w:rsidR="002378CE" w:rsidRPr="00ED297B" w:rsidRDefault="002378CE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U04_dokonuje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krytycznej analizy tekstu</w:t>
            </w:r>
          </w:p>
        </w:tc>
        <w:tc>
          <w:tcPr>
            <w:tcW w:w="2410" w:type="dxa"/>
          </w:tcPr>
          <w:p w14:paraId="3864FC84" w14:textId="7C48464E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2378CE" w:rsidRPr="00ED297B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509CD" w14:textId="5AC8D7F6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13774">
              <w:rPr>
                <w:rFonts w:ascii="Arial" w:hAnsi="Arial" w:cs="Arial"/>
                <w:sz w:val="20"/>
                <w:szCs w:val="20"/>
              </w:rPr>
              <w:t>_przygotowuje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i redaguje prace pisemne w języku obcym podstawowym dla swojej specjalności z wykorzystaniem szczegółowych ujęć teoretycznych</w:t>
            </w:r>
            <w:r w:rsidRPr="0011377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ED0036" w14:textId="6702935B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580498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5EB507A5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61F32945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  <w:tr w:rsidR="002378CE" w:rsidRPr="00ED297B" w14:paraId="23B4D4EC" w14:textId="77777777" w:rsidTr="002378CE">
        <w:trPr>
          <w:cantSplit/>
          <w:trHeight w:val="555"/>
        </w:trPr>
        <w:tc>
          <w:tcPr>
            <w:tcW w:w="1985" w:type="dxa"/>
            <w:vMerge/>
          </w:tcPr>
          <w:p w14:paraId="4D9DFFD7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16CC176" w14:textId="0B0416DE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U06_nawiązuje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relacje interkulturowe z reprezentantami innych kręgów kulturowych, zarówno on-line jak i off-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2410" w:type="dxa"/>
          </w:tcPr>
          <w:p w14:paraId="04469AFF" w14:textId="3DBB360C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14:paraId="7F1A7F4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ED297B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ED297B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6DD22AFE" w14:textId="77777777" w:rsidTr="002378C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000" w:type="dxa"/>
            <w:vMerge/>
          </w:tcPr>
          <w:p w14:paraId="5883062E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65E9169E" w:rsidR="00173170" w:rsidRPr="00ED297B" w:rsidRDefault="00113774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K01_student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współdziała w grupie i prowadzi dialog z członkami grupy</w:t>
            </w:r>
            <w:r>
              <w:rPr>
                <w:rFonts w:ascii="Arial" w:hAnsi="Arial" w:cs="Arial"/>
                <w:sz w:val="20"/>
                <w:szCs w:val="20"/>
              </w:rPr>
              <w:t>, również w kontaktach interkulturowych</w:t>
            </w:r>
          </w:p>
        </w:tc>
        <w:tc>
          <w:tcPr>
            <w:tcW w:w="2410" w:type="dxa"/>
          </w:tcPr>
          <w:p w14:paraId="167050A3" w14:textId="3E73382D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ED297B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21B615DB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K02_student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0047EB9E" w:rsidR="00173170" w:rsidRPr="00ED297B" w:rsidRDefault="00113774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CF0F5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ED297B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ED297B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ED297B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ED297B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ED297B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215A7492" w:rsidR="00286DB7" w:rsidRPr="00ED297B" w:rsidRDefault="0097623A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76784FC8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1F2A547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ED297B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05A03C0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F2C1489" w14:textId="57580CAF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Formy sprawdzania efektów </w:t>
      </w:r>
      <w:r w:rsidR="001B7B08">
        <w:rPr>
          <w:rFonts w:ascii="Arial" w:hAnsi="Arial" w:cs="Arial"/>
          <w:sz w:val="20"/>
          <w:szCs w:val="20"/>
        </w:rPr>
        <w:t>uczenia się</w:t>
      </w:r>
      <w:bookmarkStart w:id="0" w:name="_GoBack"/>
      <w:bookmarkEnd w:id="0"/>
    </w:p>
    <w:p w14:paraId="091CCD5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ED297B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ED297B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ED297B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03582D" w14:textId="29D39B9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828BB5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25287D2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369B220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26823149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01E8855" w14:textId="36059E31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4ECA5CF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1D55C5F7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875853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AD50E7C" w14:textId="349A348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6BEB153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E788982" w14:textId="10929492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54940043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E98602E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4F856A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645646C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8371DF1" w14:textId="625A658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2D2FAD9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5268972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117B659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C1A99F5" w14:textId="6DCBA7C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3911DD3" w14:textId="36AEC18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4C5095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4C37E08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585C4E7" w14:textId="40F6BB1F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4CDAFED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45F55B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8291C57" w14:textId="38EFC26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C30F4C4" w14:textId="6943BCA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4A80D7B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5FA9A3B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E90B5AC" w14:textId="5475797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3F624D3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0C12AF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1CCC55" w14:textId="6101A5E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7D7C60E" w14:textId="66A90D4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4BE0DAB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620BB52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C1AEC9" w14:textId="39C29976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3D99C1F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16DFC5" w14:textId="1745BF5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9331EE" w14:textId="74CFFC8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0C3306F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C8B470" w14:textId="126327E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D0FC835" w14:textId="798610A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E5B5F6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4EB3B76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E8050BB" w14:textId="69CA708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BA5C80F" w14:textId="7E6E9ED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1C9E972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7217536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37DF1A" w14:textId="273A50EE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3938C84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5F8F3ECF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3726EB" w14:textId="164CCC68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2DCD3C0" w14:textId="143065F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34C8BE1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2D158E" w14:textId="033F8804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60EDF51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15696FF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489659" w14:textId="1B4A7CF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BBCC5B2" w14:textId="6A18059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0B18BAB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E4D8D98" w14:textId="3751B4DB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08F9AF6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6989A9" w14:textId="13A7BDC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6D2EBCB" w14:textId="59488EF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4EBEA2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6A62BF84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95A1A1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7057ECD" w14:textId="77777777" w:rsidR="0097623A" w:rsidRPr="00804413" w:rsidRDefault="0097623A" w:rsidP="0097623A">
            <w:pPr>
              <w:pStyle w:val="Zawartotabeli"/>
              <w:spacing w:before="57" w:after="57"/>
              <w:jc w:val="both"/>
            </w:pPr>
            <w:r w:rsidRPr="00804413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8DE5EAE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i aktywne uczestniczenie w zajęciach oraz projektach;</w:t>
            </w:r>
          </w:p>
          <w:p w14:paraId="65E31BBD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materiału;</w:t>
            </w:r>
          </w:p>
          <w:p w14:paraId="54AC1C64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wykonanie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jednego produktu na potrzeby biblioteki;</w:t>
            </w:r>
          </w:p>
          <w:p w14:paraId="69CA1665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wpisy w dzienniku refleksji;</w:t>
            </w:r>
          </w:p>
          <w:p w14:paraId="08CA1A61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audio-wizualnego projektu;</w:t>
            </w:r>
          </w:p>
          <w:p w14:paraId="4C62AE1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Przedmiot kończy się egzaminem w formie projektowej (esej zaliczeniowy).</w:t>
            </w:r>
          </w:p>
          <w:p w14:paraId="00BE7531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100-92%: bardzo dobry (5,0) </w:t>
            </w:r>
          </w:p>
          <w:p w14:paraId="25A2866F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91-84%: dobry plus (4,5) </w:t>
            </w:r>
          </w:p>
          <w:p w14:paraId="670C1B8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83-76%: dobry (4,0) </w:t>
            </w:r>
          </w:p>
          <w:p w14:paraId="5689E3A6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75-68%: dostateczny plus (3,5) </w:t>
            </w:r>
          </w:p>
          <w:p w14:paraId="02EF3D5C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67-60%: dostateczny (3,0) </w:t>
            </w:r>
          </w:p>
          <w:p w14:paraId="65FE9BEF" w14:textId="2F11B509" w:rsidR="00ED297B" w:rsidRPr="00ED297B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59BB0AE3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ED297B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8BC124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457D387A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6FEC7536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5D59911A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50206F48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759F906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lastRenderedPageBreak/>
              <w:t>W okresie zdalnego nauczania w czasie epidemii:</w:t>
            </w:r>
          </w:p>
          <w:p w14:paraId="21B302D2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6B7FE922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251FBC0F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4D7E44EB" w14:textId="77777777" w:rsidR="00A93AE1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0026D16D" w:rsidR="00286DB7" w:rsidRPr="00ED297B" w:rsidRDefault="00A93AE1" w:rsidP="00A93AE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293D83E7" w14:textId="77777777" w:rsidR="00ED297B" w:rsidRDefault="00ED297B" w:rsidP="00286DB7">
      <w:pPr>
        <w:rPr>
          <w:rFonts w:ascii="Arial" w:hAnsi="Arial" w:cs="Arial"/>
          <w:sz w:val="20"/>
          <w:szCs w:val="20"/>
        </w:rPr>
      </w:pPr>
    </w:p>
    <w:p w14:paraId="35DA03F4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0B52057A" w14:textId="4BD7EE3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5E071FE2" w14:textId="77777777" w:rsidTr="0076553D">
        <w:trPr>
          <w:trHeight w:val="1890"/>
        </w:trPr>
        <w:tc>
          <w:tcPr>
            <w:tcW w:w="9622" w:type="dxa"/>
          </w:tcPr>
          <w:p w14:paraId="33170E1C" w14:textId="2CFEDB13" w:rsidR="002B066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definicja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pojęcia kultury</w:t>
            </w:r>
          </w:p>
          <w:p w14:paraId="7DCA3D70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terminologia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 modele komunikacji interkulturowej</w:t>
            </w:r>
          </w:p>
          <w:p w14:paraId="241DF9A4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tożsamość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kulturowa</w:t>
            </w:r>
          </w:p>
          <w:p w14:paraId="71C6873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stereotypy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uprzedzenie, etnocentryzm</w:t>
            </w:r>
          </w:p>
          <w:p w14:paraId="70AFFC0A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badania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 – podejście etnograficzne</w:t>
            </w:r>
          </w:p>
          <w:p w14:paraId="4ADEED4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różnice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14:paraId="4450778C" w14:textId="780986A6" w:rsidR="0076553D" w:rsidRPr="00ED297B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rola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krytycznej refleksji</w:t>
            </w:r>
          </w:p>
        </w:tc>
      </w:tr>
    </w:tbl>
    <w:p w14:paraId="525EFBC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20ED5FC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2E4641D" w14:textId="77777777" w:rsidTr="00ED297B">
        <w:trPr>
          <w:trHeight w:val="2012"/>
        </w:trPr>
        <w:tc>
          <w:tcPr>
            <w:tcW w:w="9622" w:type="dxa"/>
          </w:tcPr>
          <w:p w14:paraId="0B57B6FE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FitzGerald, H. 2003. How Different Are We? Clevedon: Multilingual Matters.</w:t>
            </w:r>
          </w:p>
          <w:p w14:paraId="7AF5FB54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Houghton, S. A. 2013. How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Interculturally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Competent am I? An Introductory Thesis Writing Course for International Students. Newcastle upon Tyne: Cambridge Scholars Publishing.</w:t>
            </w:r>
          </w:p>
          <w:p w14:paraId="2B036BC3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Kramsch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C. 2004. The language teacher as go-between.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Utbilding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Demokrati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13(3). 37-60.</w:t>
            </w:r>
          </w:p>
          <w:p w14:paraId="3D49F1E7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Shaules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, J. 2007. Deep culture. The hidden challenges of global living. Clevedon: Multilingual Matters.</w:t>
            </w:r>
          </w:p>
          <w:p w14:paraId="181C5B39" w14:textId="58D2117E" w:rsidR="002B066D" w:rsidRPr="00ED297B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Smith, D. L. 2011. Less than human: Why we demean, enslave, and exterminate others. New York: St. Martin’s Press.</w:t>
            </w:r>
          </w:p>
        </w:tc>
      </w:tr>
    </w:tbl>
    <w:p w14:paraId="5EE16E2C" w14:textId="77777777" w:rsidR="002B066D" w:rsidRPr="00ED297B" w:rsidRDefault="002B066D" w:rsidP="002B066D">
      <w:pPr>
        <w:rPr>
          <w:rFonts w:ascii="Arial" w:hAnsi="Arial" w:cs="Arial"/>
          <w:sz w:val="20"/>
          <w:szCs w:val="20"/>
        </w:rPr>
      </w:pPr>
    </w:p>
    <w:p w14:paraId="094C6C53" w14:textId="77777777" w:rsidR="002B066D" w:rsidRPr="00ED297B" w:rsidRDefault="002B066D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62384FE" w14:textId="77777777" w:rsidTr="00572B97">
        <w:trPr>
          <w:trHeight w:val="1112"/>
        </w:trPr>
        <w:tc>
          <w:tcPr>
            <w:tcW w:w="9622" w:type="dxa"/>
          </w:tcPr>
          <w:p w14:paraId="11EA4954" w14:textId="5442B4D8" w:rsid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Canagarajah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S. 2013.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Translingual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practice. Global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Englishes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and cosmopolitan relations. New York: Routledge.</w:t>
            </w:r>
          </w:p>
          <w:p w14:paraId="1E209DCF" w14:textId="5846DFB7" w:rsidR="00A53343" w:rsidRP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Holmes, P &amp; G. O’Neill. 2012. Developing and evaluating intercultural competence: Ethnographies of intercultural encounters. International Journal of Intercultural Relations 36. 707-718.</w:t>
            </w:r>
          </w:p>
          <w:p w14:paraId="31B8B5CF" w14:textId="5227380B" w:rsidR="002B066D" w:rsidRPr="000509D5" w:rsidRDefault="00A53343" w:rsidP="00A53343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US"/>
              </w:rPr>
              <w:t>Jackson, J. 2011. Cultivating cosmopolitan, intercultural citizenship through critical reflection and international, experiential learning. Language and Intercultural Communication 11(2). 80-96.</w:t>
            </w:r>
          </w:p>
        </w:tc>
      </w:tr>
    </w:tbl>
    <w:p w14:paraId="6BB1BFFD" w14:textId="77777777" w:rsidR="00286DB7" w:rsidRPr="00ED297B" w:rsidRDefault="00286DB7" w:rsidP="00286DB7">
      <w:pPr>
        <w:rPr>
          <w:rFonts w:ascii="Arial" w:hAnsi="Arial" w:cs="Arial"/>
          <w:sz w:val="20"/>
          <w:szCs w:val="20"/>
          <w:lang w:val="en-US"/>
        </w:rPr>
      </w:pPr>
    </w:p>
    <w:p w14:paraId="1D1F4433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14:paraId="53881299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ED297B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ED297B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ED297B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4506E9EA" w:rsidR="00286DB7" w:rsidRPr="00ED297B" w:rsidRDefault="0097623A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Audytorium</w:t>
            </w:r>
            <w:proofErr w:type="spellEnd"/>
            <w:r w:rsidR="00286DB7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22F3F04F" w:rsidR="00286DB7" w:rsidRPr="00ED297B" w:rsidRDefault="0014717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286DB7" w:rsidRPr="00ED297B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ED297B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009EED8C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86DB7" w:rsidRPr="00ED297B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67BBA544" w:rsidR="00286DB7" w:rsidRPr="00ED297B" w:rsidRDefault="0014717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286DB7" w:rsidRPr="00ED297B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785C8495" w:rsidR="00286DB7" w:rsidRPr="00ED297B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54485A51" w:rsidR="00286DB7" w:rsidRPr="00ED297B" w:rsidRDefault="000509D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0B74AE31" w:rsidR="00286DB7" w:rsidRPr="00ED297B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7697C9BD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F37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1B4CBB85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B35AD" w14:textId="77777777" w:rsidR="00AE4BC0" w:rsidRDefault="00AE4BC0" w:rsidP="009E13AF">
      <w:r>
        <w:separator/>
      </w:r>
    </w:p>
  </w:endnote>
  <w:endnote w:type="continuationSeparator" w:id="0">
    <w:p w14:paraId="5DA70FAD" w14:textId="77777777" w:rsidR="00AE4BC0" w:rsidRDefault="00AE4BC0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1B7B08">
      <w:rPr>
        <w:noProof/>
      </w:rPr>
      <w:t>5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152B6" w14:textId="77777777" w:rsidR="00AE4BC0" w:rsidRDefault="00AE4BC0" w:rsidP="009E13AF">
      <w:r>
        <w:separator/>
      </w:r>
    </w:p>
  </w:footnote>
  <w:footnote w:type="continuationSeparator" w:id="0">
    <w:p w14:paraId="1E603C2A" w14:textId="77777777" w:rsidR="00AE4BC0" w:rsidRDefault="00AE4BC0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003F12"/>
    <w:multiLevelType w:val="hybridMultilevel"/>
    <w:tmpl w:val="CA5A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04EC"/>
    <w:multiLevelType w:val="hybridMultilevel"/>
    <w:tmpl w:val="225C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509D5"/>
    <w:rsid w:val="00090E32"/>
    <w:rsid w:val="00094200"/>
    <w:rsid w:val="000A4A7C"/>
    <w:rsid w:val="00113774"/>
    <w:rsid w:val="00126B91"/>
    <w:rsid w:val="001468C9"/>
    <w:rsid w:val="00147175"/>
    <w:rsid w:val="00173170"/>
    <w:rsid w:val="0019175B"/>
    <w:rsid w:val="0019225F"/>
    <w:rsid w:val="00194860"/>
    <w:rsid w:val="001B20A7"/>
    <w:rsid w:val="001B7B08"/>
    <w:rsid w:val="001C71E2"/>
    <w:rsid w:val="001F08C0"/>
    <w:rsid w:val="001F16B0"/>
    <w:rsid w:val="001F370C"/>
    <w:rsid w:val="002378CE"/>
    <w:rsid w:val="00286560"/>
    <w:rsid w:val="00286DB7"/>
    <w:rsid w:val="00286EC3"/>
    <w:rsid w:val="002A7EE5"/>
    <w:rsid w:val="002B066D"/>
    <w:rsid w:val="003119BE"/>
    <w:rsid w:val="00316F34"/>
    <w:rsid w:val="00320CD4"/>
    <w:rsid w:val="0037663D"/>
    <w:rsid w:val="00407B47"/>
    <w:rsid w:val="004221FF"/>
    <w:rsid w:val="00427406"/>
    <w:rsid w:val="00493A3B"/>
    <w:rsid w:val="004D4448"/>
    <w:rsid w:val="004D6359"/>
    <w:rsid w:val="004D641F"/>
    <w:rsid w:val="004F5F9F"/>
    <w:rsid w:val="0052523F"/>
    <w:rsid w:val="00563DF5"/>
    <w:rsid w:val="00572B97"/>
    <w:rsid w:val="00575007"/>
    <w:rsid w:val="00575EE1"/>
    <w:rsid w:val="005A4FB1"/>
    <w:rsid w:val="005E5D66"/>
    <w:rsid w:val="00632528"/>
    <w:rsid w:val="006A1686"/>
    <w:rsid w:val="006A4C48"/>
    <w:rsid w:val="00732635"/>
    <w:rsid w:val="0076553D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11B26"/>
    <w:rsid w:val="00846754"/>
    <w:rsid w:val="00855F4A"/>
    <w:rsid w:val="00872631"/>
    <w:rsid w:val="008A5E02"/>
    <w:rsid w:val="008A69B4"/>
    <w:rsid w:val="008C0A56"/>
    <w:rsid w:val="008E36C1"/>
    <w:rsid w:val="008E5C7E"/>
    <w:rsid w:val="00952910"/>
    <w:rsid w:val="0097623A"/>
    <w:rsid w:val="00997020"/>
    <w:rsid w:val="009970DB"/>
    <w:rsid w:val="009A045D"/>
    <w:rsid w:val="009C5FC3"/>
    <w:rsid w:val="00A241D3"/>
    <w:rsid w:val="00A53343"/>
    <w:rsid w:val="00A568C8"/>
    <w:rsid w:val="00A93AE1"/>
    <w:rsid w:val="00AD2A83"/>
    <w:rsid w:val="00AE4BC0"/>
    <w:rsid w:val="00AE56DB"/>
    <w:rsid w:val="00B06CAA"/>
    <w:rsid w:val="00B20C71"/>
    <w:rsid w:val="00B234B5"/>
    <w:rsid w:val="00B50416"/>
    <w:rsid w:val="00B86A0D"/>
    <w:rsid w:val="00B93C9B"/>
    <w:rsid w:val="00BA5C51"/>
    <w:rsid w:val="00BA744F"/>
    <w:rsid w:val="00BC131F"/>
    <w:rsid w:val="00BD0B25"/>
    <w:rsid w:val="00BE7F9A"/>
    <w:rsid w:val="00C362E0"/>
    <w:rsid w:val="00C469E0"/>
    <w:rsid w:val="00C55012"/>
    <w:rsid w:val="00C55C1A"/>
    <w:rsid w:val="00C6585B"/>
    <w:rsid w:val="00C71750"/>
    <w:rsid w:val="00C8176D"/>
    <w:rsid w:val="00D81C62"/>
    <w:rsid w:val="00DC1AFB"/>
    <w:rsid w:val="00DD78E2"/>
    <w:rsid w:val="00E10866"/>
    <w:rsid w:val="00E20D73"/>
    <w:rsid w:val="00E3069F"/>
    <w:rsid w:val="00E332E1"/>
    <w:rsid w:val="00E66FB2"/>
    <w:rsid w:val="00ED297B"/>
    <w:rsid w:val="00EE3A1A"/>
    <w:rsid w:val="00F10492"/>
    <w:rsid w:val="00FE03DF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8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19B34-65D8-4480-AC86-FBD1A2F3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Ścibior-Gajewska</cp:lastModifiedBy>
  <cp:revision>9</cp:revision>
  <cp:lastPrinted>2020-09-06T17:38:00Z</cp:lastPrinted>
  <dcterms:created xsi:type="dcterms:W3CDTF">2020-09-06T17:43:00Z</dcterms:created>
  <dcterms:modified xsi:type="dcterms:W3CDTF">2020-10-09T12:28:00Z</dcterms:modified>
</cp:coreProperties>
</file>