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108" w:rsidRDefault="006D7108" w:rsidP="00886CAC">
      <w:pPr>
        <w:autoSpaceDE/>
        <w:rPr>
          <w:color w:val="333366"/>
        </w:rPr>
      </w:pPr>
      <w:bookmarkStart w:id="0" w:name="_GoBack"/>
      <w:bookmarkEnd w:id="0"/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KARTA PRAKTYKI ZAWODOWEJ</w:t>
      </w:r>
      <w:r w:rsidR="00505A43">
        <w:rPr>
          <w:rFonts w:ascii="Verdana" w:hAnsi="Verdana" w:cs="Verdana"/>
          <w:color w:val="333366"/>
          <w:sz w:val="28"/>
          <w:szCs w:val="28"/>
        </w:rPr>
        <w:t xml:space="preserve"> 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rocznik 201</w:t>
      </w:r>
      <w:r w:rsidR="00676544">
        <w:rPr>
          <w:rFonts w:ascii="Verdana" w:hAnsi="Verdana" w:cs="Verdana"/>
          <w:color w:val="333366"/>
          <w:sz w:val="28"/>
          <w:szCs w:val="28"/>
        </w:rPr>
        <w:t>9</w:t>
      </w:r>
      <w:r>
        <w:rPr>
          <w:rFonts w:ascii="Verdana" w:hAnsi="Verdana" w:cs="Verdana"/>
          <w:color w:val="333366"/>
          <w:sz w:val="28"/>
          <w:szCs w:val="28"/>
        </w:rPr>
        <w:t>-20</w:t>
      </w:r>
      <w:r w:rsidR="00676544">
        <w:rPr>
          <w:rFonts w:ascii="Verdana" w:hAnsi="Verdana" w:cs="Verdana"/>
          <w:color w:val="333366"/>
          <w:sz w:val="28"/>
          <w:szCs w:val="28"/>
        </w:rPr>
        <w:t>20</w:t>
      </w:r>
    </w:p>
    <w:p w:rsidR="00505A43" w:rsidRDefault="00505A43">
      <w:pPr>
        <w:autoSpaceDE/>
        <w:jc w:val="center"/>
        <w:rPr>
          <w:rFonts w:ascii="Verdana" w:hAnsi="Verdana" w:cs="Verdana"/>
          <w:color w:val="333366"/>
          <w:sz w:val="28"/>
          <w:szCs w:val="28"/>
        </w:rPr>
      </w:pPr>
      <w:r>
        <w:rPr>
          <w:rFonts w:ascii="Verdana" w:hAnsi="Verdana" w:cs="Verdana"/>
          <w:color w:val="333366"/>
          <w:sz w:val="28"/>
          <w:szCs w:val="28"/>
        </w:rPr>
        <w:t>studia stacjonarne I</w:t>
      </w:r>
      <w:r w:rsidR="00676544">
        <w:rPr>
          <w:rFonts w:ascii="Verdana" w:hAnsi="Verdana" w:cs="Verdana"/>
          <w:color w:val="333366"/>
          <w:sz w:val="28"/>
          <w:szCs w:val="28"/>
        </w:rPr>
        <w:t>I</w:t>
      </w:r>
      <w:r>
        <w:rPr>
          <w:rFonts w:ascii="Verdana" w:hAnsi="Verdana" w:cs="Verdana"/>
          <w:color w:val="333366"/>
          <w:sz w:val="28"/>
          <w:szCs w:val="28"/>
        </w:rPr>
        <w:t xml:space="preserve"> stopnia</w:t>
      </w:r>
    </w:p>
    <w:p w:rsidR="006D7108" w:rsidRDefault="006D7108">
      <w:pPr>
        <w:autoSpaceDE/>
        <w:jc w:val="center"/>
        <w:rPr>
          <w:rFonts w:ascii="Verdana" w:hAnsi="Verdana" w:cs="Verdana"/>
          <w:color w:val="333366"/>
          <w:sz w:val="14"/>
          <w:szCs w:val="14"/>
        </w:rPr>
      </w:pPr>
    </w:p>
    <w:tbl>
      <w:tblPr>
        <w:tblW w:w="9494" w:type="dxa"/>
        <w:tblInd w:w="32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6"/>
        <w:gridCol w:w="7938"/>
      </w:tblGrid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C65C97" w:rsidRDefault="00C65C97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NAZWA</w:t>
            </w:r>
          </w:p>
          <w:p w:rsidR="00C65C97" w:rsidRPr="00C65C97" w:rsidRDefault="00C65C97">
            <w:pPr>
              <w:autoSpaceDE/>
              <w:jc w:val="right"/>
              <w:rPr>
                <w:rFonts w:ascii="Verdana" w:hAnsi="Verdana" w:cs="Verdana"/>
                <w:i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(</w:t>
            </w: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RODZAJ-ZAKRES</w:t>
            </w:r>
          </w:p>
          <w:p w:rsidR="006D7108" w:rsidRDefault="00C65C97">
            <w:pPr>
              <w:autoSpaceDE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 w:rsidRPr="00C65C97"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MIEJSCE</w:t>
            </w:r>
            <w:r>
              <w:rPr>
                <w:rFonts w:ascii="Verdana" w:hAnsi="Verdana" w:cs="Verdana"/>
                <w:i/>
                <w:color w:val="333366"/>
                <w:sz w:val="14"/>
                <w:szCs w:val="14"/>
              </w:rPr>
              <w:t>)</w:t>
            </w:r>
            <w:r w:rsidR="006D7108"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65C97" w:rsidRPr="00C82AF1" w:rsidRDefault="00886CAC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</w:t>
            </w:r>
            <w:r w:rsidR="00397923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</w:p>
          <w:p w:rsidR="00C65C97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 xml:space="preserve">Praktyka pedagogiczna – nauczanie języka angielskiego w szkole 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ponad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podstawowej</w:t>
            </w:r>
          </w:p>
        </w:tc>
      </w:tr>
      <w:tr w:rsidR="006D7108">
        <w:tc>
          <w:tcPr>
            <w:tcW w:w="155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/>
              <w:jc w:val="right"/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i/>
                <w:iCs/>
                <w:color w:val="333366"/>
                <w:sz w:val="14"/>
                <w:szCs w:val="14"/>
              </w:rPr>
              <w:t xml:space="preserve">NAZWA W J. ANG.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Pr="00C82AF1" w:rsidRDefault="00CB22EB">
            <w:pPr>
              <w:pStyle w:val="Zawartotabeli"/>
              <w:spacing w:before="60" w:after="60"/>
              <w:rPr>
                <w:rFonts w:ascii="Verdana" w:hAnsi="Verdana" w:cs="Verdana"/>
                <w:iCs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 xml:space="preserve">Teaching Practice </w:t>
            </w:r>
            <w:r w:rsidR="00397923">
              <w:rPr>
                <w:rFonts w:ascii="Verdana" w:hAnsi="Verdana" w:cs="Verdana"/>
                <w:iCs/>
                <w:color w:val="44546A"/>
                <w:sz w:val="16"/>
                <w:szCs w:val="16"/>
              </w:rPr>
              <w:t>2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2976"/>
        <w:gridCol w:w="4395"/>
        <w:gridCol w:w="567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before="57" w:after="57" w:line="100" w:lineRule="atLeast"/>
              <w:jc w:val="right"/>
              <w:textAlignment w:val="baseline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KOD </w:t>
            </w:r>
          </w:p>
        </w:tc>
        <w:tc>
          <w:tcPr>
            <w:tcW w:w="297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6D7108">
            <w:pPr>
              <w:autoSpaceDE/>
              <w:spacing w:before="57" w:after="57"/>
              <w:ind w:left="45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line="100" w:lineRule="atLeast"/>
              <w:ind w:left="45"/>
              <w:jc w:val="right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PUNKTACJA ECTS </w:t>
            </w:r>
          </w:p>
        </w:tc>
        <w:tc>
          <w:tcPr>
            <w:tcW w:w="567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397923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4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2552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Nagwek1"/>
            </w:pPr>
            <w:r>
              <w:t xml:space="preserve">KOORDYNATOR </w:t>
            </w:r>
          </w:p>
        </w:tc>
        <w:tc>
          <w:tcPr>
            <w:tcW w:w="5386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Default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Eliza Marczak</w:t>
            </w: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255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  <w:u w:val="single"/>
              </w:rPr>
              <w:t>ZESPÓŁ DYDAKTYCZNY</w:t>
            </w:r>
          </w:p>
          <w:p w:rsidR="00CB22EB" w:rsidRPr="00CB22EB" w:rsidRDefault="00CB22EB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Eliza Marczak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5"/>
        </w:trPr>
        <w:tc>
          <w:tcPr>
            <w:tcW w:w="9498" w:type="dxa"/>
            <w:gridSpan w:val="2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WARUNKI WSTĘPNE </w:t>
            </w:r>
          </w:p>
        </w:tc>
      </w:tr>
      <w:tr w:rsidR="006D7108" w:rsidTr="00D731F8">
        <w:trPr>
          <w:trHeight w:val="475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WIEDZA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Wiedza z dziedziny metodyki nauczania ję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z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yka obcego oraz językowa na poziomie</w:t>
            </w:r>
            <w:r w:rsidR="00397923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przynajmniej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C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według skali ESKJO.</w:t>
            </w: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UMIEJĘTNOŚCI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CB22EB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Umiejętność zastosowania wiedzy z dziedziny metodyki nauczania obcego w środowisku szkolnym. Posługiwanie się językiem angie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l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im na </w:t>
            </w:r>
            <w:r w:rsidR="00397923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przynajmniej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poziomie 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C1</w:t>
            </w:r>
            <w:r w:rsidR="001A5898">
              <w:rPr>
                <w:rFonts w:ascii="Verdana" w:hAnsi="Verdana" w:cs="Verdana"/>
                <w:color w:val="333366"/>
                <w:sz w:val="16"/>
                <w:szCs w:val="16"/>
              </w:rPr>
              <w:t>+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</w:tc>
      </w:tr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KURSY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76544" w:rsidP="0078223D">
            <w:pPr>
              <w:autoSpaceDE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Dydaktyka przedmiotu II-1</w:t>
            </w:r>
          </w:p>
        </w:tc>
      </w:tr>
    </w:tbl>
    <w:p w:rsidR="006D7108" w:rsidRDefault="006D7108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6095"/>
        <w:gridCol w:w="1843"/>
      </w:tblGrid>
      <w:tr w:rsidR="008A16C8" w:rsidTr="00E52E4A">
        <w:trPr>
          <w:cantSplit/>
          <w:trHeight w:val="617"/>
        </w:trPr>
        <w:tc>
          <w:tcPr>
            <w:tcW w:w="1560" w:type="dxa"/>
            <w:vMerge w:val="restart"/>
            <w:tcBorders>
              <w:top w:val="single" w:sz="2" w:space="0" w:color="666699"/>
              <w:left w:val="single" w:sz="2" w:space="0" w:color="666699"/>
              <w:right w:val="single" w:sz="2" w:space="0" w:color="666699"/>
            </w:tcBorders>
            <w:vAlign w:val="center"/>
          </w:tcPr>
          <w:p w:rsidR="00D731F8" w:rsidRDefault="008A16C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EFEKTY</w:t>
            </w:r>
          </w:p>
          <w:p w:rsidR="008A16C8" w:rsidRDefault="008A16C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UCZENIA SIĘ</w:t>
            </w: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D731F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Efekty uczenia się</w:t>
            </w:r>
            <w:r w:rsidR="008A16C8" w:rsidRPr="00CB22EB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dla kursu</w:t>
            </w:r>
          </w:p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Odniesienie do efektów kierunkowych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Wiedza</w:t>
            </w:r>
          </w:p>
          <w:p w:rsidR="00676544" w:rsidRPr="00AD5977" w:rsidRDefault="00676544" w:rsidP="00AD5977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i  rozszerzoną  wiedzę  o specyfice  przedmiotowej  i  metodologicznej  w zakresie filologii, którą jest w stanie rozwijać i twórczo stosować w działalności profesjonalnej</w:t>
            </w:r>
          </w:p>
          <w:p w:rsidR="00676544" w:rsidRPr="00AD5977" w:rsidRDefault="00676544" w:rsidP="00AD5977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zna  na  poziomie rozszerzonym terminologię i teorię z zakresu filologii</w:t>
            </w:r>
          </w:p>
          <w:p w:rsidR="0078223D" w:rsidRDefault="00676544" w:rsidP="00676544">
            <w:pPr>
              <w:pStyle w:val="Zawartotabeli"/>
              <w:numPr>
                <w:ilvl w:val="0"/>
                <w:numId w:val="3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676544">
              <w:rPr>
                <w:rFonts w:ascii="Verdana" w:hAnsi="Verdana" w:cs="Verdana"/>
                <w:color w:val="333366"/>
                <w:sz w:val="16"/>
                <w:szCs w:val="16"/>
              </w:rPr>
              <w:t>posiada  pogłębioną  wiedzę  i  zrozumienie pojęć  i  zasad  z  zakresu  prawa  autorskiego oraz  konieczność  zarządzania  zasobami własności intelektualnej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8A16C8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</w:t>
            </w:r>
            <w:r w:rsidR="00676544">
              <w:rPr>
                <w:rFonts w:ascii="Verdana" w:hAnsi="Verdana" w:cs="Verdana"/>
                <w:color w:val="333366"/>
                <w:sz w:val="16"/>
                <w:szCs w:val="16"/>
              </w:rPr>
              <w:t>1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_WO</w:t>
            </w:r>
            <w:r w:rsidR="00676544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78223D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_W06</w:t>
            </w:r>
          </w:p>
        </w:tc>
      </w:tr>
      <w:tr w:rsidR="0078223D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right w:val="single" w:sz="2" w:space="0" w:color="666699"/>
            </w:tcBorders>
            <w:vAlign w:val="center"/>
          </w:tcPr>
          <w:p w:rsidR="0078223D" w:rsidRDefault="0078223D" w:rsidP="0078223D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Umiejętności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wyszukuje,   analizuje,   ocenia,   selekcjonuje   i użytkuje informację z wykorzystaniem różnych źródeł  oraz  formułować  na  tej  podstawie krytyczne sądy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odpowiednio  formułuje  priorytety służące realizacji określonego przez siebie lub innych zadania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posługuje  się  językiem  obcym  na  poziomie C1+    oraz może  posługiwać  się  drugim językiem  obcym  na  poziomie  B2+,  zgodne  z wymaganiami  określonymi  przez  Europejski System Opisu Kształcenia Językowego</w:t>
            </w:r>
          </w:p>
          <w:p w:rsidR="005D56B7" w:rsidRPr="005D56B7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rozumie potrzebę uczenia się przez całe życie</w:t>
            </w:r>
          </w:p>
          <w:p w:rsidR="0078223D" w:rsidRDefault="005D56B7" w:rsidP="005D56B7">
            <w:pPr>
              <w:pStyle w:val="Zawartotabeli"/>
              <w:numPr>
                <w:ilvl w:val="0"/>
                <w:numId w:val="4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5D56B7">
              <w:rPr>
                <w:rFonts w:ascii="Verdana" w:hAnsi="Verdana" w:cs="Verdana"/>
                <w:color w:val="44546A"/>
                <w:sz w:val="16"/>
                <w:szCs w:val="16"/>
              </w:rPr>
              <w:t>potrafi    inspirować  i  organizować  proces uczenia się innych osób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_U01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11</w:t>
            </w: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K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2</w:t>
            </w:r>
            <w:r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13</w:t>
            </w:r>
          </w:p>
          <w:p w:rsidR="0078223D" w:rsidRPr="00C82AF1" w:rsidRDefault="0078223D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5D56B7" w:rsidRDefault="005D56B7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</w:p>
          <w:p w:rsidR="0078223D" w:rsidRPr="00C82AF1" w:rsidRDefault="00D731F8" w:rsidP="0078223D">
            <w:pPr>
              <w:pStyle w:val="Zawartotabeli"/>
              <w:spacing w:before="57" w:after="57"/>
              <w:rPr>
                <w:rFonts w:ascii="Verdana" w:hAnsi="Verdana" w:cs="Verdana"/>
                <w:color w:val="44546A"/>
                <w:sz w:val="16"/>
                <w:szCs w:val="16"/>
              </w:rPr>
            </w:pPr>
            <w:r>
              <w:rPr>
                <w:rFonts w:ascii="Verdana" w:hAnsi="Verdana" w:cs="Verdana"/>
                <w:color w:val="44546A"/>
                <w:sz w:val="16"/>
                <w:szCs w:val="16"/>
              </w:rPr>
              <w:t>K2</w:t>
            </w:r>
            <w:r w:rsidR="0078223D"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4</w:t>
            </w:r>
          </w:p>
          <w:p w:rsidR="0078223D" w:rsidRDefault="00D731F8" w:rsidP="0078223D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44546A"/>
                <w:sz w:val="16"/>
                <w:szCs w:val="16"/>
              </w:rPr>
              <w:t>K2</w:t>
            </w:r>
            <w:r w:rsidR="0078223D" w:rsidRPr="00C82AF1">
              <w:rPr>
                <w:rFonts w:ascii="Verdana" w:hAnsi="Verdana" w:cs="Verdana"/>
                <w:color w:val="44546A"/>
                <w:sz w:val="16"/>
                <w:szCs w:val="16"/>
              </w:rPr>
              <w:t>_U1</w:t>
            </w:r>
            <w:r w:rsidR="005D56B7">
              <w:rPr>
                <w:rFonts w:ascii="Verdana" w:hAnsi="Verdana" w:cs="Verdana"/>
                <w:color w:val="44546A"/>
                <w:sz w:val="16"/>
                <w:szCs w:val="16"/>
              </w:rPr>
              <w:t>5</w:t>
            </w:r>
          </w:p>
        </w:tc>
      </w:tr>
      <w:tr w:rsidR="008A16C8" w:rsidTr="00E52E4A">
        <w:trPr>
          <w:cantSplit/>
          <w:trHeight w:val="617"/>
        </w:trPr>
        <w:tc>
          <w:tcPr>
            <w:tcW w:w="1560" w:type="dxa"/>
            <w:vMerge/>
            <w:tcBorders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8A16C8" w:rsidRDefault="008A16C8">
            <w:pPr>
              <w:autoSpaceDE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</w:p>
        </w:tc>
        <w:tc>
          <w:tcPr>
            <w:tcW w:w="609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A16C8" w:rsidRDefault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Kompetencje społeczne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rozumie  znaczenie  wiedzy  w  rozwiązywaniu problemów 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prawidłowo identyfikuje i rozstrzyga problemy związane z wykonywaniem zawodu</w:t>
            </w:r>
          </w:p>
          <w:p w:rsidR="00825F25" w:rsidRPr="00825F25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systematycznie   uczestniczy   w   życiu kulturalnym,   interesuje   się   aktualnymi wydarzeniami kulturalnymi, nowatorskimi formami wyrazu artystycznego, nowymi zjawiskami w sztuce</w:t>
            </w:r>
          </w:p>
          <w:p w:rsidR="008A16C8" w:rsidRPr="001267C3" w:rsidRDefault="00825F25" w:rsidP="00825F25">
            <w:pPr>
              <w:pStyle w:val="Zawartotabeli"/>
              <w:numPr>
                <w:ilvl w:val="0"/>
                <w:numId w:val="5"/>
              </w:numPr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825F25">
              <w:rPr>
                <w:rFonts w:ascii="Verdana" w:hAnsi="Verdana" w:cs="Verdana"/>
                <w:color w:val="333366"/>
                <w:sz w:val="16"/>
                <w:szCs w:val="16"/>
              </w:rPr>
              <w:t>krytycznie ocenia odbierane treści</w:t>
            </w:r>
          </w:p>
        </w:tc>
        <w:tc>
          <w:tcPr>
            <w:tcW w:w="1843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_K01</w:t>
            </w: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K2_K02</w:t>
            </w:r>
          </w:p>
          <w:p w:rsidR="00825F25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8A16C8" w:rsidRDefault="001267C3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2</w:t>
            </w:r>
            <w:r w:rsidR="008A16C8" w:rsidRPr="008A16C8">
              <w:rPr>
                <w:rFonts w:ascii="Verdana" w:hAnsi="Verdana" w:cs="Verdana"/>
                <w:color w:val="333366"/>
                <w:sz w:val="16"/>
                <w:szCs w:val="16"/>
              </w:rPr>
              <w:t>_K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</w:t>
            </w:r>
            <w:r w:rsidR="00825F25">
              <w:rPr>
                <w:rFonts w:ascii="Verdana" w:hAnsi="Verdana" w:cs="Verdana"/>
                <w:color w:val="333366"/>
                <w:sz w:val="16"/>
                <w:szCs w:val="16"/>
              </w:rPr>
              <w:t>3</w:t>
            </w:r>
          </w:p>
          <w:p w:rsidR="00825F25" w:rsidRPr="00306B4F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  <w:lang w:val="en-GB"/>
              </w:rPr>
            </w:pPr>
          </w:p>
          <w:p w:rsidR="00825F25" w:rsidRPr="008A16C8" w:rsidRDefault="00825F25" w:rsidP="008A16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K2_</w:t>
            </w:r>
            <w:r w:rsidR="00397923">
              <w:rPr>
                <w:rFonts w:ascii="Verdana" w:hAnsi="Verdana" w:cs="Verdana"/>
                <w:color w:val="333366"/>
                <w:sz w:val="16"/>
                <w:szCs w:val="16"/>
              </w:rPr>
              <w:t>K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04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lastRenderedPageBreak/>
              <w:t>ZADANIA</w:t>
            </w:r>
          </w:p>
          <w:p w:rsidR="006D7108" w:rsidRDefault="006D710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OGÓLNE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Rozwijanie umiejętności istotnych w procesie nauczania języka obcego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Przygotowanie </w:t>
            </w:r>
            <w:r w:rsidR="00C424FE"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studenta do samodzielnego nauczania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>.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ZADANIA SZCZEGÓŁOWE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Student: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zaplanow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a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ć fragmenty i całe lekcje,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dostosowywanie technik nauczania do poziomu kompetencji językowej, wiedzy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i możliwości indywidualnych uczniów,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dokonać wyboru zadań oraz zorganizować pracę indywidualną i w grupach z uwzględnieniem s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p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ecyfiki lekcji oraz możliwości grupy,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zaprojektować i wykonać proste pomoce naukowe oraz efektywnie je wykorzystać</w:t>
            </w:r>
          </w:p>
          <w:p w:rsidR="00CB22EB" w:rsidRPr="00CB22EB" w:rsidRDefault="00CB22EB" w:rsidP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ocenić i kontrolować wyniki pracy uczniów,</w:t>
            </w:r>
          </w:p>
          <w:p w:rsidR="006D7108" w:rsidRDefault="00CB22EB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B22EB">
              <w:rPr>
                <w:rFonts w:ascii="Verdana" w:hAnsi="Verdana" w:cs="Verdana"/>
                <w:color w:val="333366"/>
                <w:sz w:val="16"/>
                <w:szCs w:val="16"/>
              </w:rPr>
              <w:t>potrafi kontrolować zachowanie uczniów w trakcie zajęć.</w:t>
            </w:r>
          </w:p>
        </w:tc>
      </w:tr>
      <w:tr w:rsidR="006D7108">
        <w:trPr>
          <w:cantSplit/>
          <w:trHeight w:val="617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WYMAGANA DOKUMENTACJA</w:t>
            </w:r>
          </w:p>
        </w:tc>
        <w:tc>
          <w:tcPr>
            <w:tcW w:w="7938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1.  Rejestr zajęć obserwowanych (pieczęć szkoły.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2.  Rejestr zajęć przeprowadzonych samodzielnie (pieczęć szkoły).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3.  Konspekty zajęć przeprowadzonych samodzielnie podpisane przez Szkolnego 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    Opiekuna praktyki.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4.  Ocena przebiegu praktyki podpisana przez Szkolnego Opiekuna praktyki (pieczęć szkoły).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5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975"/>
        <w:gridCol w:w="1994"/>
        <w:gridCol w:w="1991"/>
        <w:gridCol w:w="1991"/>
      </w:tblGrid>
      <w:tr w:rsidR="006D7108">
        <w:tc>
          <w:tcPr>
            <w:tcW w:w="9511" w:type="dxa"/>
            <w:gridSpan w:val="5"/>
            <w:tcBorders>
              <w:bottom w:val="single" w:sz="2" w:space="0" w:color="666699"/>
            </w:tcBorders>
          </w:tcPr>
          <w:p w:rsidR="006D7108" w:rsidRDefault="006D7108">
            <w:pPr>
              <w:autoSpaceDE/>
              <w:spacing w:before="57" w:after="57"/>
              <w:ind w:left="45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ORGANIZACJA </w:t>
            </w:r>
            <w:r w:rsidRPr="00AD5977">
              <w:rPr>
                <w:rFonts w:ascii="Verdana" w:hAnsi="Verdana" w:cs="Verdana"/>
                <w:color w:val="333366"/>
                <w:sz w:val="14"/>
                <w:szCs w:val="14"/>
              </w:rPr>
              <w:t>PRAKTYKI</w:t>
            </w:r>
          </w:p>
        </w:tc>
      </w:tr>
      <w:tr w:rsidR="006D7108">
        <w:trPr>
          <w:cantSplit/>
          <w:trHeight w:hRule="exact" w:val="341"/>
        </w:trPr>
        <w:tc>
          <w:tcPr>
            <w:tcW w:w="1568" w:type="dxa"/>
            <w:vMerge w:val="restart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 w:rsidP="00D731F8">
            <w:pPr>
              <w:pStyle w:val="Zawartotabeli"/>
              <w:spacing w:before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RODZAJ ZAJĘĆ Z UCZNIAMI/</w:t>
            </w:r>
          </w:p>
          <w:p w:rsidR="006D7108" w:rsidRDefault="006D7108" w:rsidP="00D731F8">
            <w:pPr>
              <w:pStyle w:val="Zawartotabeli"/>
              <w:spacing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WYCHOWANKAMI</w:t>
            </w:r>
          </w:p>
        </w:tc>
        <w:tc>
          <w:tcPr>
            <w:tcW w:w="3939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DYDAKTYCZNE </w:t>
            </w:r>
          </w:p>
        </w:tc>
        <w:tc>
          <w:tcPr>
            <w:tcW w:w="4004" w:type="dxa"/>
            <w:gridSpan w:val="2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OPIEKUŃCZO-WYCHOWAWCZE</w:t>
            </w:r>
          </w:p>
        </w:tc>
      </w:tr>
      <w:tr w:rsidR="006D7108">
        <w:trPr>
          <w:cantSplit/>
          <w:trHeight w:val="170"/>
        </w:trPr>
        <w:tc>
          <w:tcPr>
            <w:tcW w:w="1568" w:type="dxa"/>
            <w:vMerge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 w:rsidP="00D731F8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4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HOSPITOWANE</w:t>
            </w:r>
          </w:p>
        </w:tc>
        <w:tc>
          <w:tcPr>
            <w:tcW w:w="2002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pStyle w:val="Zawartotabeli"/>
              <w:ind w:left="45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PROWADZONE</w:t>
            </w:r>
          </w:p>
        </w:tc>
      </w:tr>
      <w:tr w:rsidR="006D7108">
        <w:trPr>
          <w:cantSplit/>
        </w:trPr>
        <w:tc>
          <w:tcPr>
            <w:tcW w:w="156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6D7108" w:rsidP="00D731F8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LICZBA GODZIN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M</w:t>
            </w:r>
            <w:r w:rsidR="0078223D">
              <w:rPr>
                <w:rFonts w:ascii="Verdana" w:hAnsi="Verdana" w:cs="Verdana"/>
                <w:color w:val="333366"/>
                <w:sz w:val="16"/>
                <w:szCs w:val="16"/>
              </w:rPr>
              <w:t>in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40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D7108" w:rsidRDefault="005D14A4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Min. </w:t>
            </w:r>
            <w:r w:rsidR="00306B4F">
              <w:rPr>
                <w:rFonts w:ascii="Verdana" w:hAnsi="Verdana" w:cs="Verdana"/>
                <w:color w:val="333366"/>
                <w:sz w:val="16"/>
                <w:szCs w:val="16"/>
              </w:rPr>
              <w:t>20</w:t>
            </w:r>
            <w:r w:rsidR="00C424FE"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lekcji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  <w:tc>
          <w:tcPr>
            <w:tcW w:w="1985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6D7108" w:rsidRDefault="00C424FE">
            <w:pPr>
              <w:pStyle w:val="Zawartotabeli"/>
              <w:spacing w:before="57" w:after="57"/>
              <w:jc w:val="center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Verdana" w:hAnsi="Verdana" w:cs="Verdana"/>
                <w:color w:val="333366"/>
                <w:sz w:val="16"/>
                <w:szCs w:val="16"/>
              </w:rPr>
              <w:t>----------</w:t>
            </w:r>
          </w:p>
        </w:tc>
      </w:tr>
    </w:tbl>
    <w:p w:rsidR="006D7108" w:rsidRDefault="006D7108">
      <w:pPr>
        <w:pStyle w:val="Zawartotabeli"/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rPr>
          <w:trHeight w:val="1020"/>
        </w:trPr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</w:tcPr>
          <w:p w:rsidR="00D731F8" w:rsidRDefault="006D710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FORMY SP</w:t>
            </w:r>
            <w:r w:rsidR="00D731F8"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RAWDZANIA EFEKTÓW </w:t>
            </w:r>
          </w:p>
          <w:p w:rsidR="006D7108" w:rsidRDefault="00D731F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UCZENIA SIĘ</w:t>
            </w:r>
          </w:p>
          <w:p w:rsidR="006D7108" w:rsidRDefault="006D7108" w:rsidP="00D731F8">
            <w:pPr>
              <w:autoSpaceDE/>
              <w:jc w:val="center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>ORAZ ZASADY OCENIANIA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  <w:vAlign w:val="center"/>
          </w:tcPr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Warunkiem uzyskania pozytywnej oceny (zaliczenia) jest:</w:t>
            </w:r>
          </w:p>
          <w:p w:rsidR="00C424FE" w:rsidRPr="00C424FE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uzyskanie od szkolnego opiekuna pozytywnej oceny pracy według zasad określonych w Regulaminie Praktyk na podstawie zajęć hospitowanych i sporządzonych przez studenta konspektów zajęć obserwowanych i przeprowadzonych samodzielnie</w:t>
            </w:r>
          </w:p>
          <w:p w:rsidR="006D7108" w:rsidRDefault="00C424FE" w:rsidP="00C424FE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•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 xml:space="preserve"> 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uz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y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skanie od opiekuna z rami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e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nia Uniwersytetu Pedagogicznego pozytywnej oceny pracy według zasad określonych w Regulaminie Praktyk na podstawie sporządzonej przez studenta dokumentacji praktyk obejmującej zarówno zajęcia obserwowane, jak i samodz</w:t>
            </w:r>
            <w:r>
              <w:rPr>
                <w:rFonts w:ascii="Verdana" w:hAnsi="Verdana" w:cs="Verdana"/>
                <w:color w:val="333366"/>
                <w:sz w:val="16"/>
                <w:szCs w:val="16"/>
              </w:rPr>
              <w:t>i</w:t>
            </w:r>
            <w:r w:rsidRPr="00C424FE">
              <w:rPr>
                <w:rFonts w:ascii="Verdana" w:hAnsi="Verdana" w:cs="Verdana"/>
                <w:color w:val="333366"/>
                <w:sz w:val="16"/>
                <w:szCs w:val="16"/>
              </w:rPr>
              <w:t>elnie prowadzone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Warunkiem uzyskania pozytywnej oceny (zaliczenia) w okresie nauczania zdalnego w czasie epidemii </w:t>
            </w:r>
          </w:p>
          <w:p w:rsidR="00977EC8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uzyskanie od szkolnego opiekuna pozytywnej oceny pracy według zasad określonych w Regulaminie Praktyk na podstawie zajęć hospitowanych i sporządzonych przez studenta konspektów zajęć obserwowanych i przeprowadzonych samodzielnie, </w:t>
            </w:r>
            <w: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zajęcia, o których mowa odbywają się online za pomocą platformy e-learningowej używanej przez nauczyciela-opiekuna szkolnego</w:t>
            </w:r>
          </w:p>
          <w:p w:rsidR="00977EC8" w:rsidRDefault="00977EC8" w:rsidP="00977EC8">
            <w:pPr>
              <w:pStyle w:val="Zawartotabeli"/>
              <w:numPr>
                <w:ilvl w:val="0"/>
                <w:numId w:val="6"/>
              </w:numPr>
              <w:spacing w:before="57" w:after="57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uzyskanie od opiekuna z ramienia Uniwersytetu Pedagogicznego pozytywnej oceny pracy według zasad określonych w Regulaminie Praktyk na podstawie sporządzonej przez studenta dokumentacji praktyk obejmującej zarówno zajęcia obserwowane, jak i samodzielnie prowadzone </w:t>
            </w:r>
            <w: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  <w:t>online za pomocą platformy e-learningowej używanej przez nauczyciela-opiekuna szkolnego</w:t>
            </w:r>
          </w:p>
          <w:p w:rsidR="00977EC8" w:rsidRDefault="00977EC8" w:rsidP="00977EC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obowiązkiem studenta jest dbanie o poszanowanie zasad netykiety ze szczególnym uwzględnieniem poszanowania praw człowieka i praw autorskich.</w:t>
            </w:r>
          </w:p>
        </w:tc>
      </w:tr>
    </w:tbl>
    <w:p w:rsidR="006D7108" w:rsidRDefault="006D7108">
      <w:pPr>
        <w:rPr>
          <w:rFonts w:ascii="Verdana" w:hAnsi="Verdana" w:cs="Verdana"/>
          <w:color w:val="333366"/>
          <w:sz w:val="16"/>
          <w:szCs w:val="16"/>
        </w:rPr>
      </w:pPr>
    </w:p>
    <w:tbl>
      <w:tblPr>
        <w:tblW w:w="9498" w:type="dxa"/>
        <w:tblInd w:w="28" w:type="dxa"/>
        <w:tblBorders>
          <w:top w:val="single" w:sz="2" w:space="0" w:color="666699"/>
          <w:left w:val="single" w:sz="2" w:space="0" w:color="666699"/>
          <w:bottom w:val="single" w:sz="2" w:space="0" w:color="666699"/>
          <w:right w:val="single" w:sz="2" w:space="0" w:color="666699"/>
          <w:insideH w:val="single" w:sz="2" w:space="0" w:color="666699"/>
          <w:insideV w:val="single" w:sz="2" w:space="0" w:color="666699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6D7108">
        <w:tc>
          <w:tcPr>
            <w:tcW w:w="1560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vAlign w:val="center"/>
          </w:tcPr>
          <w:p w:rsidR="006D7108" w:rsidRDefault="006D7108">
            <w:pPr>
              <w:autoSpaceDE/>
              <w:spacing w:after="57"/>
              <w:jc w:val="right"/>
              <w:rPr>
                <w:rFonts w:ascii="Verdana" w:hAnsi="Verdana" w:cs="Verdana"/>
                <w:color w:val="333366"/>
                <w:sz w:val="14"/>
                <w:szCs w:val="14"/>
              </w:rPr>
            </w:pPr>
            <w:r>
              <w:rPr>
                <w:rFonts w:ascii="Verdana" w:hAnsi="Verdana" w:cs="Verdana"/>
                <w:color w:val="333366"/>
                <w:sz w:val="14"/>
                <w:szCs w:val="14"/>
              </w:rPr>
              <w:t xml:space="preserve">UWAGI </w:t>
            </w:r>
          </w:p>
        </w:tc>
        <w:tc>
          <w:tcPr>
            <w:tcW w:w="7938" w:type="dxa"/>
            <w:tcBorders>
              <w:top w:val="single" w:sz="2" w:space="0" w:color="666699"/>
              <w:left w:val="single" w:sz="2" w:space="0" w:color="666699"/>
              <w:bottom w:val="single" w:sz="2" w:space="0" w:color="666699"/>
              <w:right w:val="single" w:sz="2" w:space="0" w:color="666699"/>
            </w:tcBorders>
            <w:shd w:val="clear" w:color="auto" w:fill="E6E6FF"/>
          </w:tcPr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  <w:p w:rsidR="006D7108" w:rsidRDefault="006D7108">
            <w:pPr>
              <w:pStyle w:val="Zawartotabeli"/>
              <w:spacing w:before="57" w:after="57"/>
              <w:rPr>
                <w:rFonts w:ascii="Verdana" w:hAnsi="Verdana" w:cs="Verdana"/>
                <w:color w:val="333366"/>
                <w:sz w:val="16"/>
                <w:szCs w:val="16"/>
              </w:rPr>
            </w:pPr>
          </w:p>
        </w:tc>
      </w:tr>
    </w:tbl>
    <w:p w:rsidR="006D7108" w:rsidRDefault="006D7108">
      <w:pPr>
        <w:pStyle w:val="Zawartotabeli"/>
        <w:tabs>
          <w:tab w:val="left" w:pos="428"/>
        </w:tabs>
        <w:spacing w:before="57" w:after="57"/>
        <w:rPr>
          <w:rFonts w:ascii="Verdana" w:hAnsi="Verdana" w:cs="Verdana"/>
          <w:sz w:val="16"/>
          <w:szCs w:val="16"/>
        </w:rPr>
      </w:pPr>
    </w:p>
    <w:sectPr w:rsidR="006D7108">
      <w:headerReference w:type="default" r:id="rId8"/>
      <w:footnotePr>
        <w:pos w:val="beneathText"/>
      </w:footnotePr>
      <w:pgSz w:w="11905" w:h="16837"/>
      <w:pgMar w:top="851" w:right="1134" w:bottom="680" w:left="1361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EC3" w:rsidRDefault="00884EC3">
      <w:r>
        <w:separator/>
      </w:r>
    </w:p>
  </w:endnote>
  <w:endnote w:type="continuationSeparator" w:id="0">
    <w:p w:rsidR="00884EC3" w:rsidRDefault="0088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EC3" w:rsidRDefault="00884EC3">
      <w:r>
        <w:separator/>
      </w:r>
    </w:p>
  </w:footnote>
  <w:footnote w:type="continuationSeparator" w:id="0">
    <w:p w:rsidR="00884EC3" w:rsidRDefault="00884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E75" w:rsidRDefault="004F2E7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23B4043"/>
    <w:multiLevelType w:val="hybridMultilevel"/>
    <w:tmpl w:val="E1EC9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350B5"/>
    <w:multiLevelType w:val="hybridMultilevel"/>
    <w:tmpl w:val="C998487E"/>
    <w:lvl w:ilvl="0" w:tplc="C26E6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D09D5"/>
    <w:multiLevelType w:val="hybridMultilevel"/>
    <w:tmpl w:val="A09E6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6E4B54"/>
    <w:multiLevelType w:val="hybridMultilevel"/>
    <w:tmpl w:val="4432A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BB"/>
    <w:rsid w:val="00100A2D"/>
    <w:rsid w:val="001267C3"/>
    <w:rsid w:val="00185A6F"/>
    <w:rsid w:val="001A5898"/>
    <w:rsid w:val="002203E5"/>
    <w:rsid w:val="00271C93"/>
    <w:rsid w:val="002A5649"/>
    <w:rsid w:val="002C6CC4"/>
    <w:rsid w:val="00306B4F"/>
    <w:rsid w:val="00397923"/>
    <w:rsid w:val="003A25D0"/>
    <w:rsid w:val="004B45BB"/>
    <w:rsid w:val="004C1103"/>
    <w:rsid w:val="004C5AF1"/>
    <w:rsid w:val="004F2E75"/>
    <w:rsid w:val="00505A43"/>
    <w:rsid w:val="00532B6B"/>
    <w:rsid w:val="005819F0"/>
    <w:rsid w:val="005D14A4"/>
    <w:rsid w:val="005D56B7"/>
    <w:rsid w:val="006764E9"/>
    <w:rsid w:val="00676544"/>
    <w:rsid w:val="006D7108"/>
    <w:rsid w:val="0078223D"/>
    <w:rsid w:val="007A637A"/>
    <w:rsid w:val="007C33D5"/>
    <w:rsid w:val="007E7B4A"/>
    <w:rsid w:val="00825F25"/>
    <w:rsid w:val="008454CC"/>
    <w:rsid w:val="00852974"/>
    <w:rsid w:val="00864DC3"/>
    <w:rsid w:val="00884EC3"/>
    <w:rsid w:val="00886CAC"/>
    <w:rsid w:val="008A16C8"/>
    <w:rsid w:val="0092128D"/>
    <w:rsid w:val="00977EC8"/>
    <w:rsid w:val="00AD5977"/>
    <w:rsid w:val="00B97F6D"/>
    <w:rsid w:val="00C30A8C"/>
    <w:rsid w:val="00C424FE"/>
    <w:rsid w:val="00C65C97"/>
    <w:rsid w:val="00C82AF1"/>
    <w:rsid w:val="00C82F19"/>
    <w:rsid w:val="00CA4D44"/>
    <w:rsid w:val="00CB22EB"/>
    <w:rsid w:val="00CE7541"/>
    <w:rsid w:val="00CF0A2D"/>
    <w:rsid w:val="00D731F8"/>
    <w:rsid w:val="00DA1D53"/>
    <w:rsid w:val="00DF218F"/>
    <w:rsid w:val="00E52E4A"/>
    <w:rsid w:val="00F245E3"/>
    <w:rsid w:val="00F50171"/>
    <w:rsid w:val="00F97533"/>
    <w:rsid w:val="00FE4268"/>
    <w:rsid w:val="00FF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spacing w:before="57" w:after="57"/>
      <w:ind w:right="2"/>
      <w:jc w:val="right"/>
      <w:outlineLvl w:val="0"/>
    </w:pPr>
    <w:rPr>
      <w:rFonts w:ascii="Verdana" w:hAnsi="Verdana"/>
      <w:color w:val="333366"/>
      <w:sz w:val="14"/>
      <w:szCs w:val="14"/>
      <w:u w:val="singl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Znakinumeracji">
    <w:name w:val="Znaki numeracji"/>
  </w:style>
  <w:style w:type="character" w:styleId="Numerstrony">
    <w:name w:val="page number"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B22EB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B2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szablony\szablon%20karta%20kursu%20070326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karta kursu 070326</Template>
  <TotalTime>0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2007-04-03T11:26:00Z</cp:lastPrinted>
  <dcterms:created xsi:type="dcterms:W3CDTF">2020-10-01T18:01:00Z</dcterms:created>
  <dcterms:modified xsi:type="dcterms:W3CDTF">2020-10-01T18:01:00Z</dcterms:modified>
</cp:coreProperties>
</file>