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B5" w:rsidRPr="00F12460" w:rsidRDefault="000A40C4" w:rsidP="00F12460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>Załącznik nr 4 do Zarządzenia Nr…………..</w:t>
      </w:r>
    </w:p>
    <w:p w:rsidR="006942C3" w:rsidRPr="006942C3" w:rsidRDefault="006942C3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keepNext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985"/>
        <w:gridCol w:w="7660"/>
      </w:tblGrid>
      <w:tr w:rsidR="002F5DB5">
        <w:trPr>
          <w:trHeight w:val="39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Praca z tekstem naukowym </w:t>
            </w:r>
          </w:p>
        </w:tc>
      </w:tr>
      <w:tr w:rsidR="002F5DB5">
        <w:trPr>
          <w:trHeight w:val="379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DF5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Academic text analysis</w:t>
            </w:r>
            <w:bookmarkStart w:id="0" w:name="_GoBack"/>
            <w:bookmarkEnd w:id="0"/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0"/>
        <w:tblW w:w="9645" w:type="dxa"/>
        <w:tblInd w:w="-8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81"/>
      </w:tblGrid>
      <w:tr w:rsidR="002F5DB5">
        <w:trPr>
          <w:trHeight w:val="40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5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1"/>
        <w:tblW w:w="9645" w:type="dxa"/>
        <w:tblInd w:w="-8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6"/>
      </w:tblGrid>
      <w:tr w:rsidR="00F12460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F12460" w:rsidRDefault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right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F12460" w:rsidRDefault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 hab.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Prof.UP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Joanna Rokita-Jaśkow</w:t>
            </w:r>
          </w:p>
        </w:tc>
        <w:tc>
          <w:tcPr>
            <w:tcW w:w="32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F12460" w:rsidRDefault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Agata Wolanin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Katarzyna Nosidlak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Werona Król-Gierat</w:t>
            </w:r>
          </w:p>
          <w:p w:rsidR="00F12460" w:rsidRDefault="00F12460" w:rsidP="00F1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Sabina Nowak</w:t>
            </w:r>
          </w:p>
          <w:p w:rsidR="00F12460" w:rsidRDefault="00F12460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 Yulia Asotska-Wierzba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Pr="006942C3" w:rsidRDefault="006942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942C3">
        <w:rPr>
          <w:rFonts w:ascii="Arial" w:eastAsia="Arial" w:hAnsi="Arial" w:cs="Arial"/>
          <w:color w:val="000000"/>
          <w:sz w:val="22"/>
          <w:szCs w:val="22"/>
        </w:rPr>
        <w:t>Opis kursu (cele uczenia się</w:t>
      </w:r>
      <w:r w:rsidR="000A40C4" w:rsidRPr="006942C3">
        <w:rPr>
          <w:rFonts w:ascii="Arial" w:eastAsia="Arial" w:hAnsi="Arial" w:cs="Arial"/>
          <w:color w:val="000000"/>
          <w:sz w:val="22"/>
          <w:szCs w:val="22"/>
        </w:rPr>
        <w:t>)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2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50"/>
      </w:tblGrid>
      <w:tr w:rsidR="002F5DB5" w:rsidTr="006942C3">
        <w:trPr>
          <w:trHeight w:val="1151"/>
        </w:trPr>
        <w:tc>
          <w:tcPr>
            <w:tcW w:w="96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6942C3" w:rsidRDefault="000A40C4" w:rsidP="006942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Celem kursu jest </w:t>
            </w:r>
            <w:r w:rsid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(1)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osiągnięcie biegłości  posługiwaniu się pisanym językiem angielskim na poziomie koniecznym do napisania pracy magisterskiej. (2)</w:t>
            </w:r>
            <w:r w:rsid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Wykształcenie umiejętności rozróżniania i stosowania konwencji pisarskich. (3) Wykształcenie u studentów umiejętności krytycznej analizy i poprawy pisanych przez nich tekstów zarówno w sferze gramatyki jak i stylu.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45" w:type="dxa"/>
        <w:tblInd w:w="-89" w:type="dxa"/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2F5DB5">
        <w:trPr>
          <w:trHeight w:val="55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Pr="006942C3" w:rsidRDefault="006942C3" w:rsidP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</w:t>
            </w:r>
            <w:r w:rsidR="000A40C4" w:rsidRP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>najomość języka angielskiego na poziomie C1</w:t>
            </w:r>
          </w:p>
        </w:tc>
      </w:tr>
      <w:tr w:rsidR="002F5DB5">
        <w:trPr>
          <w:trHeight w:val="577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Pr="006942C3" w:rsidRDefault="000A40C4" w:rsidP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C1</w:t>
            </w:r>
          </w:p>
        </w:tc>
      </w:tr>
      <w:tr w:rsidR="002F5DB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12460" w:rsidRPr="006942C3" w:rsidRDefault="000A40C4" w:rsidP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>PNJA VII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6942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Efekty uczenia się</w:t>
      </w:r>
      <w:r w:rsidR="000A40C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2F5DB5">
        <w:trPr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uczenia </w:t>
            </w:r>
            <w:r>
              <w:rPr>
                <w:rFonts w:ascii="Arial" w:eastAsia="Arial" w:hAnsi="Arial" w:cs="Arial"/>
                <w:sz w:val="20"/>
                <w:szCs w:val="20"/>
              </w:rPr>
              <w:t>się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dla kursu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2F5DB5" w:rsidTr="00F12460">
        <w:trPr>
          <w:trHeight w:val="1121"/>
        </w:trPr>
        <w:tc>
          <w:tcPr>
            <w:tcW w:w="1979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2F5DB5" w:rsidRDefault="000A40C4" w:rsidP="006942C3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t>Student:</w:t>
            </w:r>
            <w:r w:rsidR="006942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F5DB5" w:rsidRDefault="006942C3">
            <w:r>
              <w:rPr>
                <w:rFonts w:ascii="Arial" w:eastAsia="Arial" w:hAnsi="Arial" w:cs="Arial"/>
                <w:sz w:val="20"/>
                <w:szCs w:val="20"/>
              </w:rPr>
              <w:t>W01 posiada pogłębioną i rozszerzoną wiedzę o specyfice przedmiotowej i metodologicznej w zakresie filologii, którą jest w stanie rozwijać i twórczo stosować w działalności profesjonalnej</w:t>
            </w:r>
          </w:p>
          <w:p w:rsidR="006942C3" w:rsidRDefault="006942C3" w:rsidP="006942C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 posiada pogłębioną wiedzę o powiązaniach dziedzin nauki i dyscyplin naukowych właściwych dla filologii pozwalającą na integrowanie perspektyw właściwych dla kilku dyscyplin</w:t>
            </w:r>
          </w:p>
          <w:p w:rsidR="006942C3" w:rsidRPr="006942C3" w:rsidRDefault="006942C3" w:rsidP="006942C3">
            <w:r>
              <w:rPr>
                <w:rFonts w:ascii="Arial" w:eastAsia="Arial" w:hAnsi="Arial" w:cs="Arial"/>
                <w:sz w:val="20"/>
                <w:szCs w:val="20"/>
              </w:rPr>
              <w:t>W03 posiada pogłębioną wiedzę i zrozumienie pojęć i zasad z zakresu prawa autorskiego oraz konieczność zarządzania zasobami własności intelektualnej</w:t>
            </w:r>
          </w:p>
        </w:tc>
        <w:tc>
          <w:tcPr>
            <w:tcW w:w="2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K2_W01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K2_W03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2F5DB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0A40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K2_W06 </w:t>
            </w:r>
          </w:p>
          <w:p w:rsidR="002F5DB5" w:rsidRPr="00F12460" w:rsidRDefault="002F5DB5" w:rsidP="00F124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F5DB5" w:rsidRDefault="002F5DB5" w:rsidP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 w:rsidP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9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F5DB5">
        <w:trPr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Efekty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uczenia się dla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2F5DB5">
        <w:trPr>
          <w:trHeight w:val="2116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Student </w:t>
            </w: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U01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wyszukuje, analizuje, ocenia, selekcjonuje i użytkuje informację z wykorzystaniem różnych źródeł 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U02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U03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U04 </w:t>
            </w:r>
            <w:r w:rsidR="000A40C4">
              <w:rPr>
                <w:rFonts w:ascii="Arial" w:eastAsia="Arial" w:hAnsi="Arial" w:cs="Arial"/>
                <w:color w:val="000000"/>
                <w:sz w:val="20"/>
                <w:szCs w:val="20"/>
              </w:rPr>
              <w:t>posługuje się językiem obcym na poziomie C1 zgodne z wymaganiami określonymi przez Europejski System Opisu Kształcenia Językowego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942C3" w:rsidRDefault="006942C3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0A40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K2_U01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6942C3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694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K2_U06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K2_U09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K2_U13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c"/>
        <w:tblW w:w="9650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="002F5DB5">
        <w:trPr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Efekty uczenia si</w:t>
            </w:r>
            <w:r>
              <w:rPr>
                <w:rFonts w:ascii="Arial" w:eastAsia="Arial" w:hAnsi="Arial" w:cs="Arial"/>
                <w:sz w:val="20"/>
                <w:szCs w:val="20"/>
              </w:rPr>
              <w:t>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2F5DB5" w:rsidTr="00F12460">
        <w:trPr>
          <w:trHeight w:val="1265"/>
        </w:trPr>
        <w:tc>
          <w:tcPr>
            <w:tcW w:w="198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2F5DB5" w:rsidRDefault="000A40C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Student:</w:t>
            </w:r>
          </w:p>
          <w:p w:rsidR="002F5DB5" w:rsidRDefault="0057284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 rozumie znaczenie wiedzy w rozwiązywaniu problemów</w:t>
            </w:r>
          </w:p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Pr="00F12460" w:rsidRDefault="0057284F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 krytycznie ocenia odbierane treści</w:t>
            </w:r>
          </w:p>
        </w:tc>
        <w:tc>
          <w:tcPr>
            <w:tcW w:w="24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K2_K01</w:t>
            </w:r>
          </w:p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57284F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  <w:p w:rsidR="002F5DB5" w:rsidRPr="00F12460" w:rsidRDefault="0057284F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K2_K04</w:t>
            </w:r>
          </w:p>
        </w:tc>
      </w:tr>
    </w:tbl>
    <w:p w:rsidR="002F5DB5" w:rsidRDefault="002F5DB5" w:rsidP="0057284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</w:p>
    <w:p w:rsidR="002F5DB5" w:rsidRDefault="002F5DB5" w:rsidP="0057284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1"/>
        <w:tblW w:w="9644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="002F5DB5" w:rsidTr="006942C3">
        <w:trPr>
          <w:trHeight w:val="424"/>
        </w:trPr>
        <w:tc>
          <w:tcPr>
            <w:tcW w:w="9644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2F5DB5" w:rsidTr="006942C3">
        <w:trPr>
          <w:trHeight w:val="654"/>
        </w:trPr>
        <w:tc>
          <w:tcPr>
            <w:tcW w:w="161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2F5DB5" w:rsidTr="006942C3">
        <w:trPr>
          <w:trHeight w:val="477"/>
        </w:trPr>
        <w:tc>
          <w:tcPr>
            <w:tcW w:w="161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2F5DB5" w:rsidTr="006942C3">
        <w:trPr>
          <w:trHeight w:val="499"/>
        </w:trPr>
        <w:tc>
          <w:tcPr>
            <w:tcW w:w="16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2"/>
        <w:tblW w:w="963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32"/>
      </w:tblGrid>
      <w:tr w:rsidR="002F5DB5">
        <w:trPr>
          <w:trHeight w:val="1920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Ćwiczenia praktyczne, najpierw na podstawie materiałów przykładowych  (np. artykułu naukowego, fragmentu z tekstu źródłowego) z ćwiczeniami,  następnie student przygotowuje  własny  tekst. </w:t>
            </w: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Kurs obejmuje napisanie  3 prac kontrolnych  na zajęciach: 1) streszczenie  2) parafraza 3) cytowanie z odwołaniami i bibliografią oraz co najmniej 2 prac pisemnych przygotowanych  w domu. </w:t>
            </w:r>
          </w:p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2F5DB5" w:rsidRDefault="0057284F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W okresie zdalnego nauczania w czasie epidemii: Zajęcia odbywają się w trybie synchronicznym online, na platformie MS Teams.  Materiały przekazywane są studentom za pośrednictwem poczty elektronicznej. 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</w:t>
      </w:r>
      <w:r w:rsidR="006942C3">
        <w:rPr>
          <w:rFonts w:ascii="Arial" w:eastAsia="Arial" w:hAnsi="Arial" w:cs="Arial"/>
          <w:color w:val="000000"/>
          <w:sz w:val="22"/>
          <w:szCs w:val="22"/>
        </w:rPr>
        <w:t xml:space="preserve"> sprawdzania efektów uczenia się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3"/>
        <w:tblW w:w="96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="002F5DB5" w:rsidTr="0057284F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2F5DB5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F5DB5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2F5DB5" w:rsidRDefault="002F5D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6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2F5DB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7284F" w:rsidRPr="0057284F" w:rsidRDefault="0057284F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Zaliczenie  na </w:t>
            </w:r>
            <w:r w:rsidRPr="0057284F">
              <w:rPr>
                <w:rFonts w:ascii="Arial" w:eastAsia="Arial" w:hAnsi="Arial" w:cs="Arial"/>
                <w:sz w:val="22"/>
                <w:szCs w:val="22"/>
              </w:rPr>
              <w:t>podstawie</w:t>
            </w: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ww.  prac pisemnych.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Prace pisemne  oceniane na podstawie: adekwatność zadania do polecenia (task achievement); spójność i logika tekstu; poprawność struktur, słownictwa, ortografii, stylu,  zasób środków językowych, w tym struktur i słownictwa na poziomie C1.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Procentowa skala ocen: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5,0:  86% - 100%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4;5:  81-85%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4,0 : 76- 80%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3,5 : 66%- 75%</w:t>
            </w:r>
          </w:p>
          <w:p w:rsidR="002F5DB5" w:rsidRPr="0057284F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000000"/>
                <w:sz w:val="22"/>
                <w:szCs w:val="22"/>
              </w:rPr>
              <w:t>3,0: 60%-65%</w:t>
            </w:r>
          </w:p>
          <w:p w:rsidR="002F5DB5" w:rsidRDefault="0057284F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57284F">
              <w:rPr>
                <w:rFonts w:ascii="Arial" w:eastAsia="Arial" w:hAnsi="Arial" w:cs="Arial"/>
                <w:color w:val="FF0000"/>
                <w:sz w:val="22"/>
                <w:szCs w:val="22"/>
              </w:rPr>
              <w:t>W okresie zdalnego nauczania w czasie epidemii studenci zobowiązani są do aktywnego uczestnictwa w zajęciach online. Studenci oddają prace za pośrednictwem poczty elektronicznej.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5"/>
        <w:tblW w:w="9645" w:type="dxa"/>
        <w:tblInd w:w="-116" w:type="dxa"/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2F5DB5">
        <w:trPr>
          <w:trHeight w:val="1089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7284F" w:rsidRDefault="0057284F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2F5DB5" w:rsidRPr="007F6779" w:rsidRDefault="000A40C4" w:rsidP="00572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</w:rPr>
              <w:t>Dozwolone jest opuszczenie jednych zajęć w ciągu semestru bez usprawiedliwienia, jednakże nie tych zajęć kiedy wyznaczona jest praca kontrolna.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F12460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Treści merytoryczne (wykaz tematów)</w:t>
      </w:r>
    </w:p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6"/>
        <w:tblW w:w="9375" w:type="dxa"/>
        <w:tblInd w:w="178" w:type="dxa"/>
        <w:tblLayout w:type="fixed"/>
        <w:tblLook w:val="0000" w:firstRow="0" w:lastRow="0" w:firstColumn="0" w:lastColumn="0" w:noHBand="0" w:noVBand="0"/>
      </w:tblPr>
      <w:tblGrid>
        <w:gridCol w:w="9375"/>
      </w:tblGrid>
      <w:tr w:rsidR="002F5DB5">
        <w:trPr>
          <w:trHeight w:val="1136"/>
        </w:trPr>
        <w:tc>
          <w:tcPr>
            <w:tcW w:w="93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1. </w:t>
            </w: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Zasady pracy z tekstami źródłowymi (parafraza, streszczenia, cytowania). Prawo autorskie. Plagiat.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2. Zasady tworzenia bibliografii w stylu APA lub MLA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 xml:space="preserve">3. Zasady stosowania cytatów. Zasady odwołania w tekście według APA lub MLA. 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4. Praca kontrolna (1) cytowanie z odwołaniami i bibliografią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5. Dokonywanie streszczeń tekstów (1)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6. Dokonywanie streszczeń tekstów (2)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7. Dokonywanie streszczeń tekstów (3)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8. Praca kontrolna (2) streszczenie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9.  Parafrazowanie wybranych  fragmentów tekstów (1)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10. Parafrazowanie wybranych  fragmentów tekstów (2)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11. Parafrazowanie wybranych  fragmentów tekstów (3)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12. Praca kontrolna (3) parafrazowanie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13. Zmiana  rejestru/stylu z nieformalnego do formalny</w:t>
            </w:r>
          </w:p>
          <w:p w:rsidR="002F5DB5" w:rsidRPr="00F12460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 Narrow" w:hAnsi="Arial" w:cs="Arial"/>
                <w:color w:val="000000"/>
                <w:sz w:val="22"/>
                <w:szCs w:val="22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 xml:space="preserve">14. Przygotowanie tekstów  akademickich na podstawie źródeł, stosując parafrazę, streszczenie i cytaty, wraz z bibliografią </w:t>
            </w:r>
          </w:p>
          <w:p w:rsidR="002F5DB5" w:rsidRDefault="000A40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F12460">
              <w:rPr>
                <w:rFonts w:ascii="Arial" w:eastAsia="Arial Narrow" w:hAnsi="Arial" w:cs="Arial"/>
                <w:color w:val="000000"/>
                <w:sz w:val="22"/>
                <w:szCs w:val="22"/>
              </w:rPr>
              <w:t>15. Rozpoznawanie i poprawianie błędów we własnych tekstach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 </w:t>
            </w:r>
          </w:p>
        </w:tc>
      </w:tr>
    </w:tbl>
    <w:p w:rsidR="002F5DB5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Pr="007F6779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7F6779">
        <w:rPr>
          <w:rFonts w:ascii="Arial" w:eastAsia="Arial" w:hAnsi="Arial" w:cs="Arial"/>
          <w:color w:val="000000"/>
          <w:sz w:val="22"/>
          <w:szCs w:val="22"/>
        </w:rPr>
        <w:t>Wykaz literatury podstawowej</w:t>
      </w:r>
    </w:p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7"/>
        <w:tblW w:w="963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32"/>
      </w:tblGrid>
      <w:tr w:rsidR="002F5DB5" w:rsidRPr="007F6779" w:rsidTr="00F12460">
        <w:trPr>
          <w:trHeight w:val="67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7F6779" w:rsidRDefault="000A40C4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 xml:space="preserve">Adams-Tukiendorf, M. i Rydzak, D. 2012. </w:t>
            </w:r>
            <w:r w:rsidRPr="007F6779">
              <w:rPr>
                <w:rFonts w:ascii="Arial" w:eastAsia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Developing writing skills. </w:t>
            </w:r>
            <w:r w:rsidRPr="007F6779"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A manual for EFL students.</w:t>
            </w:r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Opole:Wydawnictwo Uniwersytetu Opolskiego</w:t>
            </w:r>
          </w:p>
        </w:tc>
      </w:tr>
    </w:tbl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2F5DB5" w:rsidRPr="007F6779" w:rsidRDefault="000A40C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7F6779">
        <w:rPr>
          <w:rFonts w:ascii="Arial" w:eastAsia="Arial" w:hAnsi="Arial" w:cs="Arial"/>
          <w:color w:val="000000"/>
          <w:sz w:val="22"/>
          <w:szCs w:val="22"/>
        </w:rPr>
        <w:t>Wykaz literatury uzupełniającej</w:t>
      </w:r>
    </w:p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3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9632"/>
      </w:tblGrid>
      <w:tr w:rsidR="002F5DB5" w:rsidRPr="00DF5B75" w:rsidTr="00F12460">
        <w:trPr>
          <w:trHeight w:val="707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5DB5" w:rsidRPr="007F6779" w:rsidRDefault="000A40C4" w:rsidP="00F124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Quoting,Paraphrasing and Summarizing (https://owlenglish.purdue.edu/owl/res</w:t>
            </w:r>
            <w:r w:rsidR="00F12460" w:rsidRPr="007F6779"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  <w:t>ource/563/01) i powiązane strony</w:t>
            </w:r>
          </w:p>
        </w:tc>
      </w:tr>
    </w:tbl>
    <w:p w:rsidR="002F5DB5" w:rsidRPr="007F6779" w:rsidRDefault="002F5DB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F12460" w:rsidRPr="00DF5B75" w:rsidRDefault="00F1246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lang w:val="en-US"/>
        </w:rPr>
      </w:pPr>
    </w:p>
    <w:p w:rsidR="007F6779" w:rsidRDefault="007F6779" w:rsidP="007F67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7F6779" w:rsidRDefault="007F6779" w:rsidP="007F677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7F6779" w:rsidTr="00AC0F54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F6779" w:rsidTr="00AC0F54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7F6779" w:rsidTr="00AC0F54">
        <w:trPr>
          <w:trHeight w:val="66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7F6779" w:rsidTr="00AC0F54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7F6779" w:rsidTr="00AC0F54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</w:tr>
      <w:tr w:rsidR="007F6779" w:rsidTr="00AC0F54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F6779" w:rsidTr="00AC0F54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7F6779" w:rsidRDefault="007F6779" w:rsidP="00AC0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F6779" w:rsidTr="00AC0F54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F6779" w:rsidRDefault="007F6779" w:rsidP="007F6779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7F6779" w:rsidTr="00AC0F54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F6779" w:rsidRDefault="007F6779" w:rsidP="00AC0F54">
            <w:pPr>
              <w:spacing w:line="276" w:lineRule="auto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:rsidR="007F6779" w:rsidRDefault="007F6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7F67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7B" w:rsidRDefault="0072767B">
      <w:r>
        <w:separator/>
      </w:r>
    </w:p>
  </w:endnote>
  <w:endnote w:type="continuationSeparator" w:id="0">
    <w:p w:rsidR="0072767B" w:rsidRDefault="0072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0A40C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F5B75">
      <w:rPr>
        <w:noProof/>
        <w:color w:val="000000"/>
      </w:rPr>
      <w:t>1</w:t>
    </w:r>
    <w:r>
      <w:rPr>
        <w:color w:val="000000"/>
      </w:rPr>
      <w:fldChar w:fldCharType="end"/>
    </w:r>
  </w:p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7B" w:rsidRDefault="0072767B">
      <w:r>
        <w:separator/>
      </w:r>
    </w:p>
  </w:footnote>
  <w:footnote w:type="continuationSeparator" w:id="0">
    <w:p w:rsidR="0072767B" w:rsidRDefault="00727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keepNext/>
      <w:widowControl w:val="0"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DB5" w:rsidRDefault="002F5DB5">
    <w:pPr>
      <w:widowControl w:val="0"/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A2AB0"/>
    <w:multiLevelType w:val="multilevel"/>
    <w:tmpl w:val="DEF4DA1A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F5DB5"/>
    <w:rsid w:val="000A40C4"/>
    <w:rsid w:val="002F5DB5"/>
    <w:rsid w:val="003039C2"/>
    <w:rsid w:val="0057284F"/>
    <w:rsid w:val="006942C3"/>
    <w:rsid w:val="0072767B"/>
    <w:rsid w:val="007F6779"/>
    <w:rsid w:val="00961A81"/>
    <w:rsid w:val="009F38F4"/>
    <w:rsid w:val="00DF5B75"/>
    <w:rsid w:val="00F1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Kowalski Ryszard</cp:lastModifiedBy>
  <cp:revision>3</cp:revision>
  <dcterms:created xsi:type="dcterms:W3CDTF">2020-10-01T11:05:00Z</dcterms:created>
  <dcterms:modified xsi:type="dcterms:W3CDTF">2020-10-01T17:56:00Z</dcterms:modified>
</cp:coreProperties>
</file>