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6B" w:rsidRDefault="0019486B">
      <w:pPr>
        <w:autoSpaceDE/>
        <w:jc w:val="right"/>
        <w:rPr>
          <w:i/>
        </w:rPr>
      </w:pPr>
      <w:bookmarkStart w:id="0" w:name="_GoBack"/>
      <w:bookmarkEnd w:id="0"/>
    </w:p>
    <w:p w:rsidR="0019486B" w:rsidRDefault="0019486B">
      <w:pPr>
        <w:autoSpaceDE/>
        <w:jc w:val="right"/>
        <w:rPr>
          <w:b/>
          <w:bCs/>
        </w:rPr>
      </w:pPr>
    </w:p>
    <w:p w:rsidR="0019486B" w:rsidRDefault="0019486B">
      <w:pPr>
        <w:pStyle w:val="Nagwek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KARTA KURSU</w:t>
      </w:r>
    </w:p>
    <w:p w:rsidR="0019486B" w:rsidRDefault="0019486B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9486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Nazwa</w:t>
            </w:r>
          </w:p>
        </w:tc>
        <w:tc>
          <w:tcPr>
            <w:tcW w:w="7655" w:type="dxa"/>
            <w:vAlign w:val="center"/>
          </w:tcPr>
          <w:p w:rsidR="0019486B" w:rsidRDefault="00916BE8">
            <w:pPr>
              <w:pStyle w:val="Zawartotabeli"/>
              <w:jc w:val="center"/>
            </w:pPr>
            <w:r>
              <w:t>Praktyka 1</w:t>
            </w:r>
          </w:p>
        </w:tc>
      </w:tr>
      <w:tr w:rsidR="0019486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Nazwa w j. ang.</w:t>
            </w:r>
          </w:p>
        </w:tc>
        <w:tc>
          <w:tcPr>
            <w:tcW w:w="7655" w:type="dxa"/>
            <w:vAlign w:val="center"/>
          </w:tcPr>
          <w:p w:rsidR="0019486B" w:rsidRDefault="008742BC">
            <w:pPr>
              <w:pStyle w:val="Zawartotabeli"/>
              <w:jc w:val="center"/>
            </w:pPr>
            <w:r>
              <w:t xml:space="preserve">Professional </w:t>
            </w:r>
            <w:r w:rsidR="00916BE8">
              <w:t>Translat</w:t>
            </w:r>
            <w:r>
              <w:t>or</w:t>
            </w:r>
            <w:r w:rsidR="00916BE8">
              <w:t xml:space="preserve"> </w:t>
            </w:r>
            <w:r w:rsidR="00A8478D">
              <w:t>Training 1</w:t>
            </w:r>
          </w:p>
        </w:tc>
      </w:tr>
    </w:tbl>
    <w:p w:rsidR="0019486B" w:rsidRDefault="0019486B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9486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  <w:textAlignment w:val="baseline"/>
            </w:pPr>
            <w:r>
              <w:t>Kod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86B" w:rsidRDefault="0019486B">
            <w:pPr>
              <w:autoSpaceDE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ind w:left="45"/>
              <w:jc w:val="center"/>
            </w:pPr>
            <w:r>
              <w:t>Punktacja ECTS*</w:t>
            </w:r>
          </w:p>
        </w:tc>
        <w:tc>
          <w:tcPr>
            <w:tcW w:w="1276" w:type="dxa"/>
            <w:vAlign w:val="center"/>
          </w:tcPr>
          <w:p w:rsidR="0019486B" w:rsidRDefault="001B1427">
            <w:pPr>
              <w:pStyle w:val="Zawartotabeli"/>
              <w:jc w:val="both"/>
            </w:pPr>
            <w:r>
              <w:t>3</w:t>
            </w:r>
          </w:p>
        </w:tc>
      </w:tr>
    </w:tbl>
    <w:p w:rsidR="0019486B" w:rsidRDefault="0019486B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9486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ind w:right="2"/>
              <w:jc w:val="center"/>
            </w:pPr>
            <w:r>
              <w:t>Koordynator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86B" w:rsidRDefault="00916BE8">
            <w:pPr>
              <w:pStyle w:val="Zawartotabeli"/>
              <w:jc w:val="center"/>
            </w:pPr>
            <w:r>
              <w:t>Dr hab. Joanna Dybiec-Gajer,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Zespół dydaktyczny</w:t>
            </w:r>
          </w:p>
          <w:p w:rsidR="0019486B" w:rsidRDefault="00916BE8">
            <w:pPr>
              <w:pStyle w:val="Zawartotabeli"/>
              <w:jc w:val="center"/>
            </w:pPr>
            <w:r>
              <w:t>Dr Małgorzata Brożyna-Reczko</w:t>
            </w:r>
          </w:p>
        </w:tc>
      </w:tr>
    </w:tbl>
    <w:p w:rsidR="0019486B" w:rsidRDefault="0019486B"/>
    <w:p w:rsidR="0019486B" w:rsidRDefault="0019486B"/>
    <w:p w:rsidR="0019486B" w:rsidRDefault="0019486B">
      <w:r>
        <w:t xml:space="preserve">Opis kursu (cele </w:t>
      </w:r>
      <w:r w:rsidR="0015464F">
        <w:t>uczenia się</w:t>
      </w:r>
      <w:r>
        <w:t>)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9486B" w:rsidTr="004A181C">
        <w:trPr>
          <w:trHeight w:val="1090"/>
        </w:trPr>
        <w:tc>
          <w:tcPr>
            <w:tcW w:w="9640" w:type="dxa"/>
          </w:tcPr>
          <w:p w:rsidR="00E4017C" w:rsidRPr="004A181C" w:rsidRDefault="00A8478D" w:rsidP="004A181C">
            <w:r>
              <w:t>Studenci odbywają praktykę w wymiarze 60 h w wybranym b</w:t>
            </w:r>
            <w:r w:rsidR="00916BE8">
              <w:t>iur</w:t>
            </w:r>
            <w:r>
              <w:t>ze</w:t>
            </w:r>
            <w:r w:rsidR="00916BE8">
              <w:t xml:space="preserve"> tłumaczeń</w:t>
            </w:r>
            <w:r>
              <w:t xml:space="preserve"> bądź kancelarii </w:t>
            </w:r>
            <w:r w:rsidR="00916BE8">
              <w:t>tłumacz</w:t>
            </w:r>
            <w:r>
              <w:t>a</w:t>
            </w:r>
            <w:r w:rsidR="00916BE8">
              <w:t xml:space="preserve"> przysięg</w:t>
            </w:r>
            <w:r>
              <w:t>łego</w:t>
            </w:r>
            <w:r w:rsidR="00916BE8">
              <w:t>, dział</w:t>
            </w:r>
            <w:r>
              <w:t>ach</w:t>
            </w:r>
            <w:r w:rsidR="00916BE8">
              <w:t xml:space="preserve"> tłumaczeń w przedsiębiorstwach, korporacj</w:t>
            </w:r>
            <w:r>
              <w:t>ach</w:t>
            </w:r>
            <w:r w:rsidR="00916BE8">
              <w:t xml:space="preserve"> międzynarodow</w:t>
            </w:r>
            <w:r>
              <w:t>ych</w:t>
            </w:r>
            <w:r w:rsidR="00916BE8">
              <w:t>. Studenci sami wybierają miejsce praktyki.</w:t>
            </w:r>
          </w:p>
        </w:tc>
      </w:tr>
    </w:tbl>
    <w:p w:rsidR="0019486B" w:rsidRDefault="0019486B"/>
    <w:p w:rsidR="0019486B" w:rsidRDefault="0019486B"/>
    <w:p w:rsidR="0019486B" w:rsidRDefault="0019486B">
      <w:r>
        <w:t>Warunki wstępne</w:t>
      </w:r>
    </w:p>
    <w:p w:rsidR="0019486B" w:rsidRDefault="0019486B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Wiedza</w:t>
            </w:r>
          </w:p>
        </w:tc>
        <w:tc>
          <w:tcPr>
            <w:tcW w:w="7699" w:type="dxa"/>
            <w:vAlign w:val="center"/>
          </w:tcPr>
          <w:p w:rsidR="0019486B" w:rsidRDefault="00A8478D">
            <w:pPr>
              <w:autoSpaceDE/>
            </w:pPr>
            <w:r>
              <w:t>Wiedza z zakresu przekładoznawstwa, technik i strategii tłumaczeniowych</w:t>
            </w:r>
          </w:p>
        </w:tc>
      </w:tr>
      <w:tr w:rsidR="0019486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Umiejętności</w:t>
            </w:r>
          </w:p>
        </w:tc>
        <w:tc>
          <w:tcPr>
            <w:tcW w:w="7699" w:type="dxa"/>
            <w:vAlign w:val="center"/>
          </w:tcPr>
          <w:p w:rsidR="0019486B" w:rsidRDefault="00A8478D">
            <w:pPr>
              <w:autoSpaceDE/>
            </w:pPr>
            <w:r w:rsidRPr="00A8478D">
              <w:t xml:space="preserve">Umiejętność zastosowania wiedzy z dziedziny </w:t>
            </w:r>
            <w:r>
              <w:t xml:space="preserve">przekładoznawstwa </w:t>
            </w:r>
            <w:r w:rsidRPr="00A8478D">
              <w:t>w środowisku</w:t>
            </w:r>
            <w:r>
              <w:t xml:space="preserve"> zawodowym</w:t>
            </w:r>
            <w:r w:rsidRPr="00A8478D">
              <w:t xml:space="preserve">. Posługiwanie się językiem angielskim na poziomie </w:t>
            </w:r>
            <w:r w:rsidR="00BF1CF6">
              <w:t>C1</w:t>
            </w:r>
            <w:r w:rsidRPr="00A8478D">
              <w:t>+.</w:t>
            </w:r>
          </w:p>
        </w:tc>
      </w:tr>
      <w:tr w:rsidR="0019486B"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Kursy</w:t>
            </w:r>
          </w:p>
        </w:tc>
        <w:tc>
          <w:tcPr>
            <w:tcW w:w="7699" w:type="dxa"/>
            <w:vAlign w:val="center"/>
          </w:tcPr>
          <w:p w:rsidR="0019486B" w:rsidRDefault="00BF1CF6">
            <w:pPr>
              <w:autoSpaceDE/>
            </w:pPr>
            <w:r>
              <w:t>Teoria i pragmatyka przekładu</w:t>
            </w:r>
            <w:r w:rsidR="00A8478D">
              <w:t xml:space="preserve">, </w:t>
            </w:r>
            <w:r w:rsidR="005117C2">
              <w:t>Tłumaczenie pisemne</w:t>
            </w:r>
            <w:r w:rsidR="00C91F16">
              <w:t>, Warsztaty tłumaczeniowe</w:t>
            </w:r>
          </w:p>
        </w:tc>
      </w:tr>
    </w:tbl>
    <w:p w:rsidR="0019486B" w:rsidRDefault="0019486B"/>
    <w:p w:rsidR="0019486B" w:rsidRDefault="0019486B"/>
    <w:p w:rsidR="0019486B" w:rsidRDefault="0019486B">
      <w:r>
        <w:t xml:space="preserve">Efekty </w:t>
      </w:r>
      <w:r w:rsidR="0015464F">
        <w:t>uczenia się</w:t>
      </w:r>
      <w:r>
        <w:t xml:space="preserve"> 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9486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9486B" w:rsidRDefault="0019486B" w:rsidP="0015464F">
            <w:pPr>
              <w:jc w:val="center"/>
            </w:pPr>
            <w:r>
              <w:t>Efekt</w:t>
            </w:r>
            <w:r w:rsidR="0015464F">
              <w:t>y</w:t>
            </w:r>
            <w:r>
              <w:t xml:space="preserve"> </w:t>
            </w:r>
            <w:r w:rsidR="0015464F">
              <w:t>uczenia się</w:t>
            </w:r>
            <w: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Odniesienie do efektów kierunkowych</w:t>
            </w:r>
          </w:p>
        </w:tc>
      </w:tr>
      <w:tr w:rsidR="0019486B">
        <w:trPr>
          <w:cantSplit/>
          <w:trHeight w:val="1838"/>
        </w:trPr>
        <w:tc>
          <w:tcPr>
            <w:tcW w:w="1979" w:type="dxa"/>
            <w:vMerge/>
          </w:tcPr>
          <w:p w:rsidR="0019486B" w:rsidRDefault="0019486B"/>
        </w:tc>
        <w:tc>
          <w:tcPr>
            <w:tcW w:w="5296" w:type="dxa"/>
          </w:tcPr>
          <w:p w:rsidR="0019486B" w:rsidRDefault="005117C2">
            <w:r w:rsidRPr="005117C2">
              <w:rPr>
                <w:b/>
                <w:bCs/>
              </w:rPr>
              <w:t>W01</w:t>
            </w:r>
            <w:r>
              <w:t xml:space="preserve"> Zna </w:t>
            </w:r>
            <w:r w:rsidR="00C91F16">
              <w:t>na poziomie rozszerzonym</w:t>
            </w:r>
            <w:r>
              <w:t xml:space="preserve"> terminologię </w:t>
            </w:r>
            <w:r w:rsidR="00C91F16">
              <w:t>z zakresu przekładoznawstwa oraz wybranych subdyscyplin językoznawczych i przekładoznawczych;</w:t>
            </w:r>
          </w:p>
          <w:p w:rsidR="00C91F16" w:rsidRPr="00C91F16" w:rsidRDefault="00C91F16">
            <w:pPr>
              <w:rPr>
                <w:b/>
                <w:bCs/>
              </w:rPr>
            </w:pPr>
          </w:p>
        </w:tc>
        <w:tc>
          <w:tcPr>
            <w:tcW w:w="2365" w:type="dxa"/>
          </w:tcPr>
          <w:p w:rsidR="0019486B" w:rsidRDefault="005117C2">
            <w:r>
              <w:t>K</w:t>
            </w:r>
            <w:r w:rsidR="00C91F16">
              <w:t>2</w:t>
            </w:r>
            <w:r>
              <w:t>_W02</w:t>
            </w:r>
          </w:p>
        </w:tc>
      </w:tr>
    </w:tbl>
    <w:p w:rsidR="0019486B" w:rsidRDefault="0019486B"/>
    <w:p w:rsidR="0019486B" w:rsidRDefault="0019486B"/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9486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9486B" w:rsidRDefault="0019486B" w:rsidP="0015464F">
            <w:pPr>
              <w:jc w:val="center"/>
            </w:pPr>
            <w:r>
              <w:t xml:space="preserve">Efekt </w:t>
            </w:r>
            <w:r w:rsidR="0015464F">
              <w:t>uczenia się</w:t>
            </w:r>
            <w: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Odniesienie do efektów kierunkowych</w:t>
            </w:r>
          </w:p>
        </w:tc>
      </w:tr>
      <w:tr w:rsidR="0019486B">
        <w:trPr>
          <w:cantSplit/>
          <w:trHeight w:val="2116"/>
        </w:trPr>
        <w:tc>
          <w:tcPr>
            <w:tcW w:w="1985" w:type="dxa"/>
            <w:vMerge/>
          </w:tcPr>
          <w:p w:rsidR="0019486B" w:rsidRDefault="0019486B"/>
        </w:tc>
        <w:tc>
          <w:tcPr>
            <w:tcW w:w="5245" w:type="dxa"/>
          </w:tcPr>
          <w:p w:rsidR="00C91F16" w:rsidRDefault="00C91F16" w:rsidP="005117C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U01 </w:t>
            </w:r>
            <w:r w:rsidRPr="00C91F16">
              <w:t>wyszukuje, analizuje, ocenia, selekcjonuje i wykorzystuje informacje z wykorzystaniem różnych źródeł, narzędzi i zasobów, oraz formułuje na tej podstawie krytyczne sądy</w:t>
            </w:r>
          </w:p>
          <w:p w:rsidR="005117C2" w:rsidRDefault="005117C2" w:rsidP="005117C2">
            <w:r>
              <w:rPr>
                <w:b/>
                <w:bCs/>
              </w:rPr>
              <w:t>U</w:t>
            </w:r>
            <w:r w:rsidRPr="005117C2">
              <w:rPr>
                <w:b/>
                <w:bCs/>
              </w:rPr>
              <w:t>02</w:t>
            </w:r>
            <w:r w:rsidR="00C91F16">
              <w:t xml:space="preserve"> </w:t>
            </w:r>
            <w:r w:rsidR="00C91F16" w:rsidRPr="00C91F16">
              <w:t>w sposób kompetentny formułuje, analizuje i rozwiązuje problemy tłumaczeniowe w  przekładzie tekstów pisemnych i ustnych w parze językowej angielski – polski</w:t>
            </w:r>
            <w:r>
              <w:t>;</w:t>
            </w:r>
          </w:p>
          <w:p w:rsidR="005117C2" w:rsidRPr="00C91F16" w:rsidRDefault="005117C2" w:rsidP="005117C2">
            <w:r>
              <w:rPr>
                <w:b/>
                <w:bCs/>
              </w:rPr>
              <w:t>U</w:t>
            </w:r>
            <w:r w:rsidRPr="005117C2">
              <w:rPr>
                <w:b/>
                <w:bCs/>
              </w:rPr>
              <w:t>03</w:t>
            </w:r>
            <w:r w:rsidR="00C91F16">
              <w:t xml:space="preserve"> </w:t>
            </w:r>
            <w:r w:rsidR="00C91F16" w:rsidRPr="00C91F16">
              <w:t>samodzielnie zdobywa wiedzę tłumaczeniową oraz rozwija umiejętności badawcze a także podejmuje autonomiczne działania zmierzające do dalszego rozwijania kompetencji tłumaczeniowej i kierowania własną karierą zawodową</w:t>
            </w:r>
            <w:r w:rsidRPr="00C91F16">
              <w:t>;</w:t>
            </w:r>
          </w:p>
          <w:p w:rsidR="005117C2" w:rsidRPr="005117C2" w:rsidRDefault="005117C2" w:rsidP="005117C2">
            <w:r>
              <w:rPr>
                <w:b/>
                <w:bCs/>
              </w:rPr>
              <w:t>U</w:t>
            </w:r>
            <w:r w:rsidRPr="005117C2">
              <w:rPr>
                <w:b/>
                <w:bCs/>
              </w:rPr>
              <w:t>04</w:t>
            </w:r>
            <w:r>
              <w:t xml:space="preserve"> </w:t>
            </w:r>
            <w:r w:rsidR="00C91F16" w:rsidRPr="00C91F16">
              <w:t>wykonuje tłumaczenia w parze językowej polski-angielski z wykorzystaniem odpowiednich narzędzi tłumaczeniowych i zgodnie z otrzymaną specyfikacją</w:t>
            </w:r>
          </w:p>
          <w:p w:rsidR="005117C2" w:rsidRPr="005117C2" w:rsidRDefault="005117C2" w:rsidP="005117C2">
            <w:pPr>
              <w:rPr>
                <w:lang w:val="pl-PL"/>
              </w:rPr>
            </w:pPr>
          </w:p>
        </w:tc>
        <w:tc>
          <w:tcPr>
            <w:tcW w:w="2410" w:type="dxa"/>
          </w:tcPr>
          <w:p w:rsidR="0019486B" w:rsidRDefault="005117C2">
            <w:r>
              <w:t>K</w:t>
            </w:r>
            <w:r w:rsidR="00C91F16">
              <w:t>2</w:t>
            </w:r>
            <w:r>
              <w:t>_U01</w:t>
            </w:r>
          </w:p>
          <w:p w:rsidR="005117C2" w:rsidRPr="005117C2" w:rsidRDefault="005117C2" w:rsidP="005117C2"/>
          <w:p w:rsidR="005117C2" w:rsidRPr="005117C2" w:rsidRDefault="005117C2" w:rsidP="005117C2"/>
          <w:p w:rsidR="005117C2" w:rsidRPr="005117C2" w:rsidRDefault="005117C2" w:rsidP="005117C2"/>
          <w:p w:rsidR="005117C2" w:rsidRDefault="005117C2" w:rsidP="005117C2"/>
          <w:p w:rsidR="005117C2" w:rsidRDefault="005117C2" w:rsidP="005117C2">
            <w:r>
              <w:t>K</w:t>
            </w:r>
            <w:r w:rsidR="00C91F16">
              <w:t>2</w:t>
            </w:r>
            <w:r>
              <w:t>_U0</w:t>
            </w:r>
            <w:r w:rsidR="00C91F16">
              <w:t>2</w:t>
            </w:r>
          </w:p>
          <w:p w:rsidR="005117C2" w:rsidRPr="005117C2" w:rsidRDefault="005117C2" w:rsidP="005117C2"/>
          <w:p w:rsidR="005117C2" w:rsidRPr="005117C2" w:rsidRDefault="005117C2" w:rsidP="005117C2"/>
          <w:p w:rsidR="005117C2" w:rsidRDefault="005117C2" w:rsidP="005117C2"/>
          <w:p w:rsidR="005117C2" w:rsidRDefault="005117C2" w:rsidP="005117C2">
            <w:r>
              <w:t>K</w:t>
            </w:r>
            <w:r w:rsidR="00C91F16">
              <w:t>2</w:t>
            </w:r>
            <w:r>
              <w:t>_U0</w:t>
            </w:r>
            <w:r w:rsidR="00C91F16">
              <w:t>3</w:t>
            </w:r>
          </w:p>
          <w:p w:rsidR="005117C2" w:rsidRPr="005117C2" w:rsidRDefault="005117C2" w:rsidP="005117C2"/>
          <w:p w:rsidR="005117C2" w:rsidRPr="005117C2" w:rsidRDefault="005117C2" w:rsidP="005117C2"/>
          <w:p w:rsidR="005117C2" w:rsidRPr="005117C2" w:rsidRDefault="005117C2" w:rsidP="005117C2"/>
          <w:p w:rsidR="005117C2" w:rsidRDefault="005117C2" w:rsidP="005117C2"/>
          <w:p w:rsidR="005117C2" w:rsidRPr="005117C2" w:rsidRDefault="005117C2" w:rsidP="005117C2">
            <w:r>
              <w:t>K</w:t>
            </w:r>
            <w:r w:rsidR="00C91F16">
              <w:t>2</w:t>
            </w:r>
            <w:r>
              <w:t>_U</w:t>
            </w:r>
            <w:r w:rsidR="00C91F16">
              <w:t>09</w:t>
            </w:r>
          </w:p>
        </w:tc>
      </w:tr>
    </w:tbl>
    <w:p w:rsidR="0019486B" w:rsidRDefault="0019486B"/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9486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9486B" w:rsidRDefault="0019486B" w:rsidP="0015464F">
            <w:pPr>
              <w:jc w:val="center"/>
            </w:pPr>
            <w:r>
              <w:t xml:space="preserve">Efekt </w:t>
            </w:r>
            <w:r w:rsidR="0015464F">
              <w:t>uczenia się</w:t>
            </w:r>
            <w: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Odniesienie do efektów kierunkowych</w:t>
            </w:r>
          </w:p>
        </w:tc>
      </w:tr>
      <w:tr w:rsidR="0019486B" w:rsidTr="004A181C">
        <w:trPr>
          <w:cantSplit/>
          <w:trHeight w:val="1196"/>
        </w:trPr>
        <w:tc>
          <w:tcPr>
            <w:tcW w:w="1985" w:type="dxa"/>
            <w:vMerge/>
          </w:tcPr>
          <w:p w:rsidR="0019486B" w:rsidRDefault="0019486B"/>
        </w:tc>
        <w:tc>
          <w:tcPr>
            <w:tcW w:w="5245" w:type="dxa"/>
          </w:tcPr>
          <w:p w:rsidR="005117C2" w:rsidRDefault="005117C2" w:rsidP="005117C2">
            <w:pPr>
              <w:widowControl/>
              <w:suppressAutoHyphens w:val="0"/>
              <w:autoSpaceDE/>
            </w:pPr>
            <w:r w:rsidRPr="005117C2">
              <w:rPr>
                <w:b/>
                <w:bCs/>
              </w:rPr>
              <w:t>K01</w:t>
            </w:r>
            <w:r w:rsidR="00C91F16">
              <w:t xml:space="preserve"> </w:t>
            </w:r>
            <w:r w:rsidR="00C91F16" w:rsidRPr="00C91F16">
              <w:t>rozumie znacznie wiedzy w rozwiązywaniu problemów</w:t>
            </w:r>
            <w:r w:rsidR="00C91F16">
              <w:t>;</w:t>
            </w:r>
          </w:p>
          <w:p w:rsidR="00C91F16" w:rsidRPr="00C91F16" w:rsidRDefault="00C91F16" w:rsidP="005117C2">
            <w:pPr>
              <w:widowControl/>
              <w:suppressAutoHyphens w:val="0"/>
              <w:autoSpaceDE/>
              <w:rPr>
                <w:lang w:eastAsia="en-GB"/>
              </w:rPr>
            </w:pPr>
            <w:r w:rsidRPr="00C91F16">
              <w:rPr>
                <w:b/>
                <w:bCs/>
                <w:lang w:eastAsia="en-GB"/>
              </w:rPr>
              <w:t>K02</w:t>
            </w:r>
            <w:r>
              <w:rPr>
                <w:lang w:eastAsia="en-GB"/>
              </w:rPr>
              <w:t xml:space="preserve"> </w:t>
            </w:r>
            <w:r w:rsidRPr="00C91F16">
              <w:rPr>
                <w:lang w:eastAsia="en-GB"/>
              </w:rPr>
              <w:t>krytycznie ocenia odbierane treści</w:t>
            </w:r>
            <w:r>
              <w:rPr>
                <w:lang w:eastAsia="en-GB"/>
              </w:rPr>
              <w:t>.</w:t>
            </w:r>
          </w:p>
          <w:p w:rsidR="0019486B" w:rsidRPr="005117C2" w:rsidRDefault="0019486B">
            <w:pPr>
              <w:rPr>
                <w:lang w:val="pl-PL"/>
              </w:rPr>
            </w:pPr>
          </w:p>
        </w:tc>
        <w:tc>
          <w:tcPr>
            <w:tcW w:w="2410" w:type="dxa"/>
          </w:tcPr>
          <w:p w:rsidR="0019486B" w:rsidRDefault="005117C2">
            <w:r>
              <w:t>K</w:t>
            </w:r>
            <w:r w:rsidR="00C91F16">
              <w:t>2</w:t>
            </w:r>
            <w:r>
              <w:t>_K01</w:t>
            </w:r>
          </w:p>
          <w:p w:rsidR="00C91F16" w:rsidRDefault="00C91F16" w:rsidP="00C91F16"/>
          <w:p w:rsidR="00C91F16" w:rsidRPr="00C91F16" w:rsidRDefault="00C91F16" w:rsidP="00C91F16">
            <w:r>
              <w:t>K2_K04</w:t>
            </w:r>
          </w:p>
        </w:tc>
      </w:tr>
    </w:tbl>
    <w:p w:rsidR="0019486B" w:rsidRDefault="0019486B">
      <w:pPr>
        <w:pStyle w:val="Zawartotabeli"/>
      </w:pPr>
    </w:p>
    <w:p w:rsidR="0019486B" w:rsidRDefault="0019486B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Kryteria oceny</w:t>
            </w:r>
            <w:r w:rsidR="008742BC">
              <w:t>/zaliczenia praktyk</w:t>
            </w:r>
          </w:p>
        </w:tc>
        <w:tc>
          <w:tcPr>
            <w:tcW w:w="7699" w:type="dxa"/>
          </w:tcPr>
          <w:p w:rsidR="00E4017C" w:rsidRPr="00E4017C" w:rsidRDefault="00E4017C" w:rsidP="00E4017C">
            <w:pPr>
              <w:pStyle w:val="Zawartotabeli"/>
            </w:pPr>
            <w:r w:rsidRPr="00E4017C">
              <w:t>Warunkiem uzyskania pozytywnej oceny (zaliczenia) jest:</w:t>
            </w:r>
          </w:p>
          <w:p w:rsidR="00E4017C" w:rsidRDefault="00E4017C" w:rsidP="00E4017C">
            <w:pPr>
              <w:pStyle w:val="Zawartotabeli"/>
            </w:pPr>
            <w:r w:rsidRPr="00E4017C">
              <w:t>• uzyskanie od opiekuna</w:t>
            </w:r>
            <w:r>
              <w:t xml:space="preserve"> praktyk</w:t>
            </w:r>
            <w:r w:rsidRPr="00E4017C">
              <w:t xml:space="preserve"> pozytywnej oceny pracy według zasad określonych w Regulaminie Praktyk na podstawie </w:t>
            </w:r>
            <w:r>
              <w:t>wykonanych zadań zleconych przez opiekuna</w:t>
            </w:r>
          </w:p>
          <w:p w:rsidR="0019486B" w:rsidRDefault="00E4017C" w:rsidP="00E4017C">
            <w:pPr>
              <w:pStyle w:val="Zawartotabeli"/>
            </w:pPr>
            <w:r w:rsidRPr="00E4017C">
              <w:t>• uzyskanie od opiekuna z ramienia Uniwersytetu Pedagogicznego pozytywnej oceny pracy według zasad określonych w Regulaminie Praktyk na podstawie sporządzonej przez studenta dokumentacji praktyk</w:t>
            </w:r>
            <w:r>
              <w:t>.</w:t>
            </w:r>
          </w:p>
          <w:p w:rsidR="00E4017C" w:rsidRDefault="00E4017C" w:rsidP="00E4017C">
            <w:pPr>
              <w:pStyle w:val="Zawartotabeli"/>
              <w:rPr>
                <w:rFonts w:ascii="Arial" w:hAnsi="Arial" w:cs="Arial"/>
                <w:color w:val="FF0000"/>
                <w:sz w:val="22"/>
                <w:szCs w:val="16"/>
              </w:rPr>
            </w:pPr>
          </w:p>
          <w:p w:rsidR="00E4017C" w:rsidRPr="004A181C" w:rsidRDefault="00E4017C" w:rsidP="00E4017C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>W okresie zdalnego nauczania w czasie epidemii:</w:t>
            </w:r>
          </w:p>
          <w:p w:rsidR="00E4017C" w:rsidRPr="004A181C" w:rsidRDefault="00E4017C" w:rsidP="00E4017C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>- praktyka może odbywać się zdalnie;</w:t>
            </w:r>
          </w:p>
          <w:p w:rsidR="00E4017C" w:rsidRDefault="00E4017C" w:rsidP="00E4017C">
            <w:pPr>
              <w:pStyle w:val="Zawartotabeli"/>
            </w:pP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>- dokumentacja może zostać przesłana w formie elektronicznej na adres mailowy opiekuna praktyk.</w:t>
            </w:r>
            <w:r w:rsidR="008742BC" w:rsidRPr="004A181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>Oryginały</w:t>
            </w:r>
            <w:r w:rsidR="008742BC" w:rsidRPr="004A181C">
              <w:rPr>
                <w:rFonts w:ascii="Arial" w:hAnsi="Arial" w:cs="Arial"/>
                <w:color w:val="FF0000"/>
                <w:sz w:val="20"/>
                <w:szCs w:val="20"/>
              </w:rPr>
              <w:t xml:space="preserve"> podpisanych</w:t>
            </w: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 xml:space="preserve"> dokumentów studenci dostarczają opiekunowi praktyk najpóźniej dwa tygodnie przed zakończeniem seme</w:t>
            </w:r>
            <w:r w:rsidR="008742BC" w:rsidRPr="004A181C">
              <w:rPr>
                <w:rFonts w:ascii="Arial" w:hAnsi="Arial" w:cs="Arial"/>
                <w:color w:val="FF0000"/>
                <w:sz w:val="20"/>
                <w:szCs w:val="20"/>
              </w:rPr>
              <w:t>s</w:t>
            </w: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 xml:space="preserve">tru zimowego. Mogą </w:t>
            </w:r>
            <w:r w:rsidR="008742BC" w:rsidRPr="004A181C">
              <w:rPr>
                <w:rFonts w:ascii="Arial" w:hAnsi="Arial" w:cs="Arial"/>
                <w:color w:val="FF0000"/>
                <w:sz w:val="20"/>
                <w:szCs w:val="20"/>
              </w:rPr>
              <w:t xml:space="preserve">one </w:t>
            </w:r>
            <w:r w:rsidRPr="004A181C">
              <w:rPr>
                <w:rFonts w:ascii="Arial" w:hAnsi="Arial" w:cs="Arial"/>
                <w:color w:val="FF0000"/>
                <w:sz w:val="20"/>
                <w:szCs w:val="20"/>
              </w:rPr>
              <w:t>zostać przesłane pocztą na adres Instytutu Filologii Angielskiej.</w:t>
            </w:r>
          </w:p>
        </w:tc>
      </w:tr>
    </w:tbl>
    <w:p w:rsidR="0019486B" w:rsidRDefault="0019486B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 w:rsidTr="004A181C">
        <w:trPr>
          <w:trHeight w:val="814"/>
        </w:trPr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Uwagi</w:t>
            </w:r>
          </w:p>
        </w:tc>
        <w:tc>
          <w:tcPr>
            <w:tcW w:w="7699" w:type="dxa"/>
          </w:tcPr>
          <w:p w:rsidR="0019486B" w:rsidRDefault="0019486B">
            <w:pPr>
              <w:pStyle w:val="Zawartotabeli"/>
            </w:pPr>
          </w:p>
          <w:p w:rsidR="0019486B" w:rsidRDefault="0019486B">
            <w:pPr>
              <w:pStyle w:val="Zawartotabeli"/>
            </w:pPr>
          </w:p>
        </w:tc>
      </w:tr>
    </w:tbl>
    <w:p w:rsidR="0019486B" w:rsidRPr="004A181C" w:rsidRDefault="0019486B" w:rsidP="004A181C">
      <w:pPr>
        <w:tabs>
          <w:tab w:val="left" w:pos="2355"/>
        </w:tabs>
      </w:pPr>
    </w:p>
    <w:sectPr w:rsidR="0019486B" w:rsidRPr="004A18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AE1" w:rsidRDefault="00630AE1">
      <w:r>
        <w:separator/>
      </w:r>
    </w:p>
  </w:endnote>
  <w:endnote w:type="continuationSeparator" w:id="0">
    <w:p w:rsidR="00630AE1" w:rsidRDefault="0063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B00E4" w:rsidRPr="009B00E4">
      <w:rPr>
        <w:noProof/>
        <w:lang w:val="en-US" w:eastAsia="en-US"/>
      </w:rPr>
      <w:t>1</w:t>
    </w:r>
    <w:r>
      <w:fldChar w:fldCharType="end"/>
    </w:r>
  </w:p>
  <w:p w:rsidR="0019486B" w:rsidRDefault="001948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AE1" w:rsidRDefault="00630AE1">
      <w:r>
        <w:separator/>
      </w:r>
    </w:p>
  </w:footnote>
  <w:footnote w:type="continuationSeparator" w:id="0">
    <w:p w:rsidR="00630AE1" w:rsidRDefault="00630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oNotHyphenateCaps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92"/>
    <w:rsid w:val="0004425B"/>
    <w:rsid w:val="00095EE4"/>
    <w:rsid w:val="000A4970"/>
    <w:rsid w:val="00112E33"/>
    <w:rsid w:val="0015464F"/>
    <w:rsid w:val="00176B11"/>
    <w:rsid w:val="0018711B"/>
    <w:rsid w:val="0019486B"/>
    <w:rsid w:val="001B1427"/>
    <w:rsid w:val="00456509"/>
    <w:rsid w:val="00490591"/>
    <w:rsid w:val="00494E7D"/>
    <w:rsid w:val="004A181C"/>
    <w:rsid w:val="004C2F5D"/>
    <w:rsid w:val="005117C2"/>
    <w:rsid w:val="00535200"/>
    <w:rsid w:val="005A2719"/>
    <w:rsid w:val="005B3692"/>
    <w:rsid w:val="00606FD8"/>
    <w:rsid w:val="00630AE1"/>
    <w:rsid w:val="00646115"/>
    <w:rsid w:val="006C4044"/>
    <w:rsid w:val="00784202"/>
    <w:rsid w:val="00871005"/>
    <w:rsid w:val="008742BC"/>
    <w:rsid w:val="008C4222"/>
    <w:rsid w:val="008C44CD"/>
    <w:rsid w:val="008C4A75"/>
    <w:rsid w:val="00902663"/>
    <w:rsid w:val="00916BE8"/>
    <w:rsid w:val="00925C54"/>
    <w:rsid w:val="009B00E4"/>
    <w:rsid w:val="009B1C01"/>
    <w:rsid w:val="00A35892"/>
    <w:rsid w:val="00A467F6"/>
    <w:rsid w:val="00A50D03"/>
    <w:rsid w:val="00A8478D"/>
    <w:rsid w:val="00B06CF4"/>
    <w:rsid w:val="00B533F8"/>
    <w:rsid w:val="00B74261"/>
    <w:rsid w:val="00B80228"/>
    <w:rsid w:val="00BF1CF6"/>
    <w:rsid w:val="00C91F16"/>
    <w:rsid w:val="00CA5EB6"/>
    <w:rsid w:val="00CD3E6A"/>
    <w:rsid w:val="00CD510A"/>
    <w:rsid w:val="00CF2886"/>
    <w:rsid w:val="00D0124F"/>
    <w:rsid w:val="00D07AF8"/>
    <w:rsid w:val="00D3450F"/>
    <w:rsid w:val="00D92612"/>
    <w:rsid w:val="00E131C3"/>
    <w:rsid w:val="00E4017C"/>
    <w:rsid w:val="00E7466A"/>
    <w:rsid w:val="00E86AF0"/>
    <w:rsid w:val="00F26F00"/>
    <w:rsid w:val="00F306FA"/>
    <w:rsid w:val="00FC0D3F"/>
    <w:rsid w:val="09381ACE"/>
    <w:rsid w:val="286A7C71"/>
    <w:rsid w:val="38255C72"/>
    <w:rsid w:val="38C54A21"/>
    <w:rsid w:val="3B136517"/>
    <w:rsid w:val="3ED92ACB"/>
    <w:rsid w:val="457E2293"/>
    <w:rsid w:val="4C196BFC"/>
    <w:rsid w:val="5473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styleId="Tekstpodstawowy">
    <w:name w:val="Body Text"/>
    <w:basedOn w:val="Normalny"/>
    <w:semiHidden/>
    <w:pPr>
      <w:spacing w:after="120"/>
    </w:p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2">
    <w:name w:val="Standard2"/>
    <w:basedOn w:val="Normalny"/>
    <w:pPr>
      <w:widowControl/>
      <w:suppressAutoHyphens w:val="0"/>
      <w:overflowPunct w:val="0"/>
      <w:autoSpaceDN w:val="0"/>
      <w:adjustRightInd w:val="0"/>
      <w:spacing w:line="360" w:lineRule="auto"/>
      <w:ind w:firstLine="397"/>
      <w:jc w:val="both"/>
      <w:textAlignment w:val="baseline"/>
    </w:pPr>
    <w:rPr>
      <w:rFonts w:ascii="Arial" w:hAnsi="Arial"/>
      <w:lang w:val="en-GB"/>
    </w:rPr>
  </w:style>
  <w:style w:type="paragraph" w:customStyle="1" w:styleId="Indeks">
    <w:name w:val="Indeks"/>
    <w:basedOn w:val="Normalny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styleId="Tekstpodstawowy">
    <w:name w:val="Body Text"/>
    <w:basedOn w:val="Normalny"/>
    <w:semiHidden/>
    <w:pPr>
      <w:spacing w:after="120"/>
    </w:p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2">
    <w:name w:val="Standard2"/>
    <w:basedOn w:val="Normalny"/>
    <w:pPr>
      <w:widowControl/>
      <w:suppressAutoHyphens w:val="0"/>
      <w:overflowPunct w:val="0"/>
      <w:autoSpaceDN w:val="0"/>
      <w:adjustRightInd w:val="0"/>
      <w:spacing w:line="360" w:lineRule="auto"/>
      <w:ind w:firstLine="397"/>
      <w:jc w:val="both"/>
      <w:textAlignment w:val="baseline"/>
    </w:pPr>
    <w:rPr>
      <w:rFonts w:ascii="Arial" w:hAnsi="Arial"/>
      <w:lang w:val="en-GB"/>
    </w:rPr>
  </w:style>
  <w:style w:type="paragraph" w:customStyle="1" w:styleId="Indeks">
    <w:name w:val="Indeks"/>
    <w:basedOn w:val="Normalny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5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2012-01-27T07:28:00Z</cp:lastPrinted>
  <dcterms:created xsi:type="dcterms:W3CDTF">2020-10-01T18:34:00Z</dcterms:created>
  <dcterms:modified xsi:type="dcterms:W3CDTF">2020-10-01T18:34:00Z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1033-11.2.0.8934</vt:lpwstr>
  </property>
</Properties>
</file>