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46CF3D" w14:textId="77777777" w:rsidR="00F306FA" w:rsidRDefault="00F306FA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14:paraId="56890E88" w14:textId="77777777" w:rsidR="00F306FA" w:rsidRDefault="00F306FA">
      <w:pPr>
        <w:autoSpaceDE/>
        <w:jc w:val="right"/>
        <w:rPr>
          <w:rFonts w:ascii="Arial" w:hAnsi="Arial" w:cs="Arial"/>
          <w:i/>
          <w:sz w:val="22"/>
        </w:rPr>
      </w:pPr>
    </w:p>
    <w:p w14:paraId="62FF5A29" w14:textId="77777777" w:rsidR="00F306FA" w:rsidRDefault="00F306FA">
      <w:pPr>
        <w:autoSpaceDE/>
        <w:jc w:val="right"/>
        <w:rPr>
          <w:rFonts w:ascii="Arial" w:hAnsi="Arial" w:cs="Arial"/>
          <w:b/>
          <w:bCs/>
        </w:rPr>
      </w:pPr>
    </w:p>
    <w:p w14:paraId="43A2EB4C" w14:textId="77777777" w:rsidR="0059453F" w:rsidRDefault="0059453F">
      <w:pPr>
        <w:pStyle w:val="Nagwek1"/>
        <w:rPr>
          <w:rFonts w:ascii="Arial" w:hAnsi="Arial" w:cs="Arial"/>
          <w:b/>
          <w:bCs/>
          <w:sz w:val="24"/>
        </w:rPr>
      </w:pPr>
    </w:p>
    <w:p w14:paraId="7932C02A" w14:textId="77777777" w:rsidR="00F306FA" w:rsidRDefault="00F306FA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2B031354" w14:textId="77777777" w:rsidR="00F306FA" w:rsidRDefault="00F306FA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F306FA" w14:paraId="62BF8A32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300951F6" w14:textId="77777777" w:rsidR="00F306FA" w:rsidRDefault="00F306F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09A190A" w14:textId="77777777" w:rsidR="00F306FA" w:rsidRDefault="00324C71" w:rsidP="00A3265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Socjolingwistyka</w:t>
            </w:r>
          </w:p>
        </w:tc>
      </w:tr>
      <w:tr w:rsidR="00F306FA" w:rsidRPr="00A32657" w14:paraId="3E8640E1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692579DA" w14:textId="77777777" w:rsidR="00F306FA" w:rsidRDefault="00F306F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DC08A4B" w14:textId="77777777" w:rsidR="00F306FA" w:rsidRPr="00A32657" w:rsidRDefault="00324C71" w:rsidP="00A3265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Sociolinguistics</w:t>
            </w:r>
          </w:p>
        </w:tc>
      </w:tr>
    </w:tbl>
    <w:p w14:paraId="3F73C537" w14:textId="77777777" w:rsidR="00F306FA" w:rsidRPr="00A32657" w:rsidRDefault="00F306FA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F306FA" w14:paraId="062C8B76" w14:textId="7777777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5761A1C6" w14:textId="77777777" w:rsidR="00F306FA" w:rsidRDefault="00F306F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57881E1E" w14:textId="77777777" w:rsidR="00F306FA" w:rsidRDefault="00F306FA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1BF84209" w14:textId="77777777" w:rsidR="00F306FA" w:rsidRDefault="00F306F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1E0A24A5" w14:textId="3D271907" w:rsidR="00F306FA" w:rsidRDefault="00D509F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75EEE636" w14:textId="77777777" w:rsidR="00F306FA" w:rsidRDefault="00F306FA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F306FA" w14:paraId="601280AB" w14:textId="7777777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6902963B" w14:textId="77777777" w:rsidR="00F306FA" w:rsidRDefault="00F306FA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234A55F0" w14:textId="77777777" w:rsidR="00F306FA" w:rsidRDefault="00933B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B49">
              <w:rPr>
                <w:rFonts w:ascii="Arial" w:hAnsi="Arial" w:cs="Arial"/>
                <w:sz w:val="20"/>
                <w:szCs w:val="20"/>
              </w:rPr>
              <w:t>dr A</w:t>
            </w:r>
            <w:r w:rsidR="00914B21">
              <w:rPr>
                <w:rFonts w:ascii="Arial" w:hAnsi="Arial" w:cs="Arial"/>
                <w:sz w:val="20"/>
                <w:szCs w:val="20"/>
              </w:rPr>
              <w:t>rtur Świątek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5CF9F5E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3921C86B" w14:textId="77777777" w:rsidR="00933B49" w:rsidRDefault="00933B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3B49">
              <w:rPr>
                <w:rFonts w:ascii="Arial" w:hAnsi="Arial" w:cs="Arial"/>
                <w:sz w:val="20"/>
                <w:szCs w:val="20"/>
              </w:rPr>
              <w:t>dr A</w:t>
            </w:r>
            <w:r w:rsidR="00914B21">
              <w:rPr>
                <w:rFonts w:ascii="Arial" w:hAnsi="Arial" w:cs="Arial"/>
                <w:sz w:val="20"/>
                <w:szCs w:val="20"/>
              </w:rPr>
              <w:t>rtur Świątek</w:t>
            </w:r>
          </w:p>
        </w:tc>
      </w:tr>
    </w:tbl>
    <w:p w14:paraId="40DF0B1E" w14:textId="77777777" w:rsidR="00F306FA" w:rsidRDefault="00F306FA">
      <w:pPr>
        <w:rPr>
          <w:rFonts w:ascii="Arial" w:hAnsi="Arial" w:cs="Arial"/>
          <w:sz w:val="22"/>
          <w:szCs w:val="16"/>
        </w:rPr>
      </w:pPr>
    </w:p>
    <w:p w14:paraId="47BA666C" w14:textId="77777777" w:rsidR="00F306FA" w:rsidRDefault="00F306FA">
      <w:pPr>
        <w:rPr>
          <w:rFonts w:ascii="Arial" w:hAnsi="Arial" w:cs="Arial"/>
          <w:sz w:val="22"/>
          <w:szCs w:val="16"/>
        </w:rPr>
      </w:pPr>
    </w:p>
    <w:p w14:paraId="54F825FC" w14:textId="77777777" w:rsidR="00F306FA" w:rsidRDefault="00F306F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4ED60BD6" w14:textId="77777777" w:rsidR="00F306FA" w:rsidRDefault="00F306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F306FA" w14:paraId="4A07DF52" w14:textId="77777777" w:rsidTr="0059453F">
        <w:trPr>
          <w:trHeight w:val="483"/>
        </w:trPr>
        <w:tc>
          <w:tcPr>
            <w:tcW w:w="9640" w:type="dxa"/>
          </w:tcPr>
          <w:p w14:paraId="0491020A" w14:textId="77777777" w:rsidR="00F306FA" w:rsidRDefault="005D5C6B" w:rsidP="005D5C6B">
            <w:pPr>
              <w:rPr>
                <w:rFonts w:ascii="Arial" w:hAnsi="Arial" w:cs="Arial"/>
                <w:sz w:val="22"/>
                <w:szCs w:val="16"/>
              </w:rPr>
            </w:pPr>
            <w:r w:rsidRPr="005D5C6B">
              <w:rPr>
                <w:rFonts w:ascii="Arial" w:hAnsi="Arial" w:cs="Arial"/>
                <w:sz w:val="22"/>
                <w:szCs w:val="16"/>
              </w:rPr>
              <w:t>Celem kursu jest zapozna</w:t>
            </w:r>
            <w:r>
              <w:rPr>
                <w:rFonts w:ascii="Arial" w:hAnsi="Arial" w:cs="Arial"/>
                <w:sz w:val="22"/>
                <w:szCs w:val="16"/>
              </w:rPr>
              <w:t xml:space="preserve">nie </w:t>
            </w:r>
            <w:r w:rsidRPr="005D5C6B">
              <w:rPr>
                <w:rFonts w:ascii="Arial" w:hAnsi="Arial" w:cs="Arial"/>
                <w:sz w:val="22"/>
                <w:szCs w:val="16"/>
              </w:rPr>
              <w:t>studentów z</w:t>
            </w:r>
            <w:r>
              <w:rPr>
                <w:rFonts w:ascii="Arial" w:hAnsi="Arial" w:cs="Arial"/>
                <w:sz w:val="22"/>
                <w:szCs w:val="16"/>
              </w:rPr>
              <w:t>e</w:t>
            </w:r>
            <w:r w:rsidRPr="005D5C6B">
              <w:rPr>
                <w:rFonts w:ascii="Arial" w:hAnsi="Arial" w:cs="Arial"/>
                <w:sz w:val="22"/>
                <w:szCs w:val="16"/>
              </w:rPr>
              <w:t xml:space="preserve"> społecznie uwarunkowanymi zjawiskami języka.</w:t>
            </w:r>
          </w:p>
        </w:tc>
      </w:tr>
    </w:tbl>
    <w:p w14:paraId="2B0F34A4" w14:textId="77777777" w:rsidR="00F306FA" w:rsidRDefault="00F306FA">
      <w:pPr>
        <w:rPr>
          <w:rFonts w:ascii="Arial" w:hAnsi="Arial" w:cs="Arial"/>
          <w:sz w:val="22"/>
          <w:szCs w:val="16"/>
        </w:rPr>
      </w:pPr>
    </w:p>
    <w:p w14:paraId="58CD17D6" w14:textId="77777777" w:rsidR="00F306FA" w:rsidRDefault="00F306F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4F185AAA" w14:textId="77777777" w:rsidR="00F306FA" w:rsidRDefault="00F306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306FA" w14:paraId="5D934446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45AFC9A" w14:textId="77777777" w:rsidR="00F306FA" w:rsidRDefault="00F306F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61999FC5" w14:textId="77777777" w:rsidR="00F306FA" w:rsidRDefault="00B87202" w:rsidP="00933B49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87202">
              <w:rPr>
                <w:rFonts w:ascii="Arial" w:hAnsi="Arial" w:cs="Arial"/>
                <w:sz w:val="22"/>
                <w:szCs w:val="16"/>
              </w:rPr>
              <w:t>Znajomość struktury języka na wszystkich poziomach.</w:t>
            </w:r>
          </w:p>
        </w:tc>
      </w:tr>
      <w:tr w:rsidR="00F306FA" w14:paraId="2B63C35C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5AF06FF" w14:textId="77777777" w:rsidR="00F306FA" w:rsidRDefault="00F306F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6AC4F1C" w14:textId="77777777" w:rsidR="00F306FA" w:rsidRDefault="00B87202" w:rsidP="00933B49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87202">
              <w:rPr>
                <w:rFonts w:ascii="Arial" w:hAnsi="Arial" w:cs="Arial"/>
                <w:sz w:val="22"/>
                <w:szCs w:val="16"/>
              </w:rPr>
              <w:t>Umiejętność rozpoznawania różnic językowych na poziomie fonetycznym, morfologicznym, składniowym i znaczeniowym.</w:t>
            </w:r>
          </w:p>
        </w:tc>
      </w:tr>
      <w:tr w:rsidR="00F306FA" w14:paraId="2E53CDDD" w14:textId="77777777">
        <w:tc>
          <w:tcPr>
            <w:tcW w:w="1941" w:type="dxa"/>
            <w:shd w:val="clear" w:color="auto" w:fill="DBE5F1"/>
            <w:vAlign w:val="center"/>
          </w:tcPr>
          <w:p w14:paraId="2D4A6043" w14:textId="77777777" w:rsidR="00F306FA" w:rsidRDefault="00F306F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95BBAE4" w14:textId="77777777" w:rsidR="00933B49" w:rsidRPr="00933B49" w:rsidRDefault="00933B49" w:rsidP="00933B49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933B49">
              <w:rPr>
                <w:rFonts w:ascii="Arial" w:hAnsi="Arial" w:cs="Arial"/>
                <w:sz w:val="22"/>
                <w:szCs w:val="16"/>
              </w:rPr>
              <w:t>Wstęp do językoznawstwa</w:t>
            </w:r>
          </w:p>
          <w:p w14:paraId="7708885D" w14:textId="1C1AA107" w:rsidR="00B87202" w:rsidRDefault="00EC7354" w:rsidP="00B87202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Semantyka</w:t>
            </w:r>
          </w:p>
          <w:p w14:paraId="44A0542C" w14:textId="55891967" w:rsidR="00EC7354" w:rsidRPr="00B87202" w:rsidRDefault="00EC7354" w:rsidP="00B87202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Dźwięki w języku. </w:t>
            </w:r>
          </w:p>
          <w:p w14:paraId="1D645D16" w14:textId="77777777" w:rsidR="00F306FA" w:rsidRDefault="00B87202" w:rsidP="00B87202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87202">
              <w:rPr>
                <w:rFonts w:ascii="Arial" w:hAnsi="Arial" w:cs="Arial"/>
                <w:sz w:val="22"/>
                <w:szCs w:val="16"/>
              </w:rPr>
              <w:t>Metafory w języku</w:t>
            </w:r>
          </w:p>
        </w:tc>
      </w:tr>
    </w:tbl>
    <w:p w14:paraId="600D6BF4" w14:textId="77777777" w:rsidR="00F306FA" w:rsidRDefault="00F306FA">
      <w:pPr>
        <w:rPr>
          <w:rFonts w:ascii="Arial" w:hAnsi="Arial" w:cs="Arial"/>
          <w:sz w:val="22"/>
          <w:szCs w:val="14"/>
        </w:rPr>
      </w:pPr>
    </w:p>
    <w:p w14:paraId="7DF35338" w14:textId="77777777" w:rsidR="00F306FA" w:rsidRDefault="00F306FA">
      <w:pPr>
        <w:rPr>
          <w:rFonts w:ascii="Arial" w:hAnsi="Arial" w:cs="Arial"/>
          <w:sz w:val="22"/>
          <w:szCs w:val="14"/>
        </w:rPr>
      </w:pPr>
    </w:p>
    <w:p w14:paraId="109FD33D" w14:textId="4F20C441" w:rsidR="00F306FA" w:rsidRDefault="0059453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  <w:r w:rsidR="00F306FA">
        <w:rPr>
          <w:rFonts w:ascii="Arial" w:hAnsi="Arial" w:cs="Arial"/>
          <w:sz w:val="22"/>
          <w:szCs w:val="16"/>
        </w:rPr>
        <w:t xml:space="preserve"> </w:t>
      </w:r>
    </w:p>
    <w:p w14:paraId="5E777D6F" w14:textId="77777777" w:rsidR="00F306FA" w:rsidRDefault="00F306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F306FA" w14:paraId="57A8D0DE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91406F5" w14:textId="77777777" w:rsidR="00F306FA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05BB39C" w14:textId="7A7D5625" w:rsidR="00F306FA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9453F" w:rsidRPr="0059453F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906098A" w14:textId="77777777" w:rsidR="00F306FA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306FA" w14:paraId="40A01487" w14:textId="77777777">
        <w:trPr>
          <w:cantSplit/>
          <w:trHeight w:val="1838"/>
        </w:trPr>
        <w:tc>
          <w:tcPr>
            <w:tcW w:w="1979" w:type="dxa"/>
            <w:vMerge/>
          </w:tcPr>
          <w:p w14:paraId="0261C5CB" w14:textId="77777777" w:rsidR="00F306FA" w:rsidRDefault="00F306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7BEDBADC" w14:textId="77777777" w:rsidR="00B87202" w:rsidRPr="00B87202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  <w:r w:rsidRPr="00B87202">
              <w:rPr>
                <w:rFonts w:ascii="Arial" w:hAnsi="Arial" w:cs="Arial"/>
                <w:sz w:val="20"/>
                <w:szCs w:val="20"/>
              </w:rPr>
              <w:t>W01 Ma pogłębioną i rozszerzoną wiedzę w zakresie socjolingwistyki</w:t>
            </w:r>
          </w:p>
          <w:p w14:paraId="6A267A04" w14:textId="77777777" w:rsidR="00B87202" w:rsidRPr="00B87202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  <w:r w:rsidRPr="00B87202">
              <w:rPr>
                <w:rFonts w:ascii="Arial" w:hAnsi="Arial" w:cs="Arial"/>
                <w:sz w:val="20"/>
                <w:szCs w:val="20"/>
              </w:rPr>
              <w:t>W02 Zna na poziomie rozszerzonym terminologię z zakresu socjolingwistyki</w:t>
            </w:r>
          </w:p>
          <w:p w14:paraId="6123D22E" w14:textId="77777777" w:rsidR="00B87202" w:rsidRPr="00B87202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  <w:r w:rsidRPr="00B87202">
              <w:rPr>
                <w:rFonts w:ascii="Arial" w:hAnsi="Arial" w:cs="Arial"/>
                <w:sz w:val="20"/>
                <w:szCs w:val="20"/>
              </w:rPr>
              <w:t>W03 Ma uporządkowaną, pogłębioną, prowadzącą do specjalizacji, szczegółową wiedzę z zakresu socjolingwistyki</w:t>
            </w:r>
          </w:p>
          <w:p w14:paraId="364309AD" w14:textId="77777777" w:rsidR="00F306FA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  <w:r w:rsidRPr="00B87202">
              <w:rPr>
                <w:rFonts w:ascii="Arial" w:hAnsi="Arial" w:cs="Arial"/>
                <w:sz w:val="20"/>
                <w:szCs w:val="20"/>
              </w:rPr>
              <w:t>W04 Ma pogłębioną wiedzę o kompleksowej naturze języka</w:t>
            </w:r>
          </w:p>
        </w:tc>
        <w:tc>
          <w:tcPr>
            <w:tcW w:w="2365" w:type="dxa"/>
          </w:tcPr>
          <w:p w14:paraId="44D6F8F4" w14:textId="77777777" w:rsidR="00B87202" w:rsidRPr="00B87202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  <w:r w:rsidRPr="00B87202">
              <w:rPr>
                <w:rFonts w:ascii="Arial" w:hAnsi="Arial" w:cs="Arial"/>
                <w:sz w:val="20"/>
                <w:szCs w:val="20"/>
              </w:rPr>
              <w:t>K2_W01</w:t>
            </w:r>
          </w:p>
          <w:p w14:paraId="061990F2" w14:textId="77777777" w:rsidR="00B87202" w:rsidRPr="00B87202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DA4166" w14:textId="77777777" w:rsidR="00B87202" w:rsidRPr="00B87202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  <w:r w:rsidRPr="00B87202">
              <w:rPr>
                <w:rFonts w:ascii="Arial" w:hAnsi="Arial" w:cs="Arial"/>
                <w:sz w:val="20"/>
                <w:szCs w:val="20"/>
              </w:rPr>
              <w:t xml:space="preserve">K2_W02 </w:t>
            </w:r>
          </w:p>
          <w:p w14:paraId="590BA358" w14:textId="77777777" w:rsidR="00B87202" w:rsidRPr="00B87202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865723" w14:textId="77777777" w:rsidR="00B87202" w:rsidRPr="00B87202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  <w:r w:rsidRPr="00B87202">
              <w:rPr>
                <w:rFonts w:ascii="Arial" w:hAnsi="Arial" w:cs="Arial"/>
                <w:sz w:val="20"/>
                <w:szCs w:val="20"/>
              </w:rPr>
              <w:t xml:space="preserve">K2_W04 </w:t>
            </w:r>
          </w:p>
          <w:p w14:paraId="72C9B054" w14:textId="77777777" w:rsidR="00B87202" w:rsidRPr="00B87202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7E85D2" w14:textId="77777777" w:rsidR="00B87202" w:rsidRPr="00B87202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E09425" w14:textId="77777777" w:rsidR="00F306FA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  <w:r w:rsidRPr="00B87202">
              <w:rPr>
                <w:rFonts w:ascii="Arial" w:hAnsi="Arial" w:cs="Arial"/>
                <w:sz w:val="20"/>
                <w:szCs w:val="20"/>
              </w:rPr>
              <w:t>K2_W09</w:t>
            </w:r>
          </w:p>
        </w:tc>
      </w:tr>
    </w:tbl>
    <w:p w14:paraId="584044A6" w14:textId="77777777" w:rsidR="00F306FA" w:rsidRDefault="00F306FA">
      <w:pPr>
        <w:rPr>
          <w:rFonts w:ascii="Arial" w:hAnsi="Arial" w:cs="Arial"/>
          <w:sz w:val="22"/>
          <w:szCs w:val="16"/>
        </w:rPr>
      </w:pPr>
    </w:p>
    <w:p w14:paraId="34968AB1" w14:textId="77777777" w:rsidR="00F306FA" w:rsidRDefault="00F306FA">
      <w:pPr>
        <w:rPr>
          <w:rFonts w:ascii="Arial" w:hAnsi="Arial" w:cs="Arial"/>
          <w:sz w:val="22"/>
          <w:szCs w:val="16"/>
        </w:rPr>
      </w:pPr>
    </w:p>
    <w:p w14:paraId="0E5381D8" w14:textId="77777777" w:rsidR="00F306FA" w:rsidRDefault="00F306FA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306FA" w14:paraId="07DAAC9E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A8F145" w14:textId="77777777" w:rsidR="00F306FA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03CA793" w14:textId="203E6CD6" w:rsidR="00F306FA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9453F" w:rsidRPr="0059453F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1F5A57E" w14:textId="77777777" w:rsidR="00F306FA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306FA" w14:paraId="2AF5957E" w14:textId="77777777">
        <w:trPr>
          <w:cantSplit/>
          <w:trHeight w:val="2116"/>
        </w:trPr>
        <w:tc>
          <w:tcPr>
            <w:tcW w:w="1985" w:type="dxa"/>
            <w:vMerge/>
          </w:tcPr>
          <w:p w14:paraId="6B1CD4B4" w14:textId="77777777" w:rsidR="00F306FA" w:rsidRDefault="00F306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C18FD25" w14:textId="77777777" w:rsidR="00B87202" w:rsidRPr="00B87202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  <w:r w:rsidRPr="00B87202">
              <w:rPr>
                <w:rFonts w:ascii="Arial" w:hAnsi="Arial" w:cs="Arial"/>
                <w:sz w:val="20"/>
                <w:szCs w:val="20"/>
              </w:rPr>
              <w:t xml:space="preserve">U01 Potrafi wyszukiwać, analizować, oceniać, selekcjonować i użytkować informację z wykorzystaniem różnych źródeł oraz formułować na tej podstawie krytyczne sądy </w:t>
            </w:r>
          </w:p>
          <w:p w14:paraId="75B442BD" w14:textId="77777777" w:rsidR="00F306FA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  <w:r w:rsidRPr="00B87202">
              <w:rPr>
                <w:rFonts w:ascii="Arial" w:hAnsi="Arial" w:cs="Arial"/>
                <w:sz w:val="20"/>
                <w:szCs w:val="20"/>
              </w:rPr>
              <w:t>U02 Posiada umiejętność merytorycznego argumentowania z wykorzystaniem własnych podglądów oraz poglądów innych autorów, tworzenia syntetycznych podsumowań</w:t>
            </w:r>
          </w:p>
        </w:tc>
        <w:tc>
          <w:tcPr>
            <w:tcW w:w="2410" w:type="dxa"/>
          </w:tcPr>
          <w:p w14:paraId="1F7145BF" w14:textId="77777777" w:rsidR="00B87202" w:rsidRPr="00B87202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  <w:r w:rsidRPr="00B87202">
              <w:rPr>
                <w:rFonts w:ascii="Arial" w:hAnsi="Arial" w:cs="Arial"/>
                <w:sz w:val="20"/>
                <w:szCs w:val="20"/>
              </w:rPr>
              <w:t xml:space="preserve">K2_U01 </w:t>
            </w:r>
          </w:p>
          <w:p w14:paraId="578D783E" w14:textId="77777777" w:rsidR="00B87202" w:rsidRPr="00B87202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4AC3C7" w14:textId="77777777" w:rsidR="00B87202" w:rsidRPr="00B87202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45A0A7" w14:textId="77777777" w:rsidR="00B87202" w:rsidRPr="00B87202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310E12" w14:textId="77777777" w:rsidR="00F306FA" w:rsidRDefault="00B87202" w:rsidP="00B87202">
            <w:pPr>
              <w:rPr>
                <w:rFonts w:ascii="Arial" w:hAnsi="Arial" w:cs="Arial"/>
                <w:sz w:val="20"/>
                <w:szCs w:val="20"/>
              </w:rPr>
            </w:pPr>
            <w:r w:rsidRPr="00B87202">
              <w:rPr>
                <w:rFonts w:ascii="Arial" w:hAnsi="Arial" w:cs="Arial"/>
                <w:sz w:val="20"/>
                <w:szCs w:val="20"/>
              </w:rPr>
              <w:t>K2_U06</w:t>
            </w:r>
          </w:p>
        </w:tc>
      </w:tr>
    </w:tbl>
    <w:p w14:paraId="2A74CB28" w14:textId="77777777" w:rsidR="00F306FA" w:rsidRDefault="00F306FA">
      <w:pPr>
        <w:rPr>
          <w:rFonts w:ascii="Arial" w:hAnsi="Arial" w:cs="Arial"/>
          <w:sz w:val="22"/>
          <w:szCs w:val="16"/>
        </w:rPr>
      </w:pPr>
    </w:p>
    <w:p w14:paraId="3E824C9F" w14:textId="77777777" w:rsidR="00F306FA" w:rsidRDefault="00F306FA">
      <w:pPr>
        <w:rPr>
          <w:rFonts w:ascii="Arial" w:hAnsi="Arial" w:cs="Arial"/>
          <w:sz w:val="22"/>
          <w:szCs w:val="16"/>
        </w:rPr>
      </w:pPr>
    </w:p>
    <w:p w14:paraId="27C2336C" w14:textId="77777777" w:rsidR="00F306FA" w:rsidRDefault="00F306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306FA" w14:paraId="07D65635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03B90E5" w14:textId="77777777" w:rsidR="00F306FA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8329926" w14:textId="4994AFDB" w:rsidR="00F306FA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9453F" w:rsidRPr="0059453F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82A3F96" w14:textId="77777777" w:rsidR="00F306FA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306FA" w14:paraId="10D83467" w14:textId="77777777">
        <w:trPr>
          <w:cantSplit/>
          <w:trHeight w:val="1984"/>
        </w:trPr>
        <w:tc>
          <w:tcPr>
            <w:tcW w:w="1985" w:type="dxa"/>
            <w:vMerge/>
          </w:tcPr>
          <w:p w14:paraId="44B5D458" w14:textId="77777777" w:rsidR="00F306FA" w:rsidRDefault="00F306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EA00A70" w14:textId="77777777" w:rsidR="004754DB" w:rsidRPr="004754DB" w:rsidRDefault="004754DB" w:rsidP="004754DB">
            <w:pPr>
              <w:rPr>
                <w:rFonts w:ascii="Arial" w:hAnsi="Arial" w:cs="Arial"/>
                <w:sz w:val="20"/>
                <w:szCs w:val="20"/>
              </w:rPr>
            </w:pPr>
            <w:r w:rsidRPr="004754DB">
              <w:rPr>
                <w:rFonts w:ascii="Arial" w:hAnsi="Arial" w:cs="Arial"/>
                <w:sz w:val="20"/>
                <w:szCs w:val="20"/>
              </w:rPr>
              <w:t>K01: rozumie potrzebę uczenia się przez całe życie</w:t>
            </w:r>
          </w:p>
          <w:p w14:paraId="2CBD35B1" w14:textId="77777777" w:rsidR="004754DB" w:rsidRPr="004754DB" w:rsidRDefault="004754DB" w:rsidP="004754DB">
            <w:pPr>
              <w:rPr>
                <w:rFonts w:ascii="Arial" w:hAnsi="Arial" w:cs="Arial"/>
                <w:sz w:val="20"/>
                <w:szCs w:val="20"/>
              </w:rPr>
            </w:pPr>
            <w:r w:rsidRPr="004754DB">
              <w:rPr>
                <w:rFonts w:ascii="Arial" w:hAnsi="Arial" w:cs="Arial"/>
                <w:sz w:val="20"/>
                <w:szCs w:val="20"/>
              </w:rPr>
              <w:t xml:space="preserve">K02: </w:t>
            </w:r>
            <w:r w:rsidR="004A6309" w:rsidRPr="004A6309">
              <w:rPr>
                <w:rFonts w:ascii="Arial" w:hAnsi="Arial" w:cs="Arial"/>
                <w:sz w:val="20"/>
                <w:szCs w:val="20"/>
              </w:rPr>
              <w:t>Rozumie potrzebę uczenia się języków obcych</w:t>
            </w:r>
          </w:p>
          <w:p w14:paraId="71C19A52" w14:textId="77777777" w:rsidR="00F306FA" w:rsidRDefault="004754DB" w:rsidP="004754DB">
            <w:pPr>
              <w:rPr>
                <w:rFonts w:ascii="Arial" w:hAnsi="Arial" w:cs="Arial"/>
                <w:sz w:val="20"/>
                <w:szCs w:val="20"/>
              </w:rPr>
            </w:pPr>
            <w:r w:rsidRPr="004754DB">
              <w:rPr>
                <w:rFonts w:ascii="Arial" w:hAnsi="Arial" w:cs="Arial"/>
                <w:sz w:val="20"/>
                <w:szCs w:val="20"/>
              </w:rPr>
              <w:t xml:space="preserve">K03: potrafi odpowiednio określić priorytety służące realizacji określonego przez siebie lub innych zadania </w:t>
            </w:r>
          </w:p>
        </w:tc>
        <w:tc>
          <w:tcPr>
            <w:tcW w:w="2410" w:type="dxa"/>
          </w:tcPr>
          <w:p w14:paraId="2B4A1F85" w14:textId="77777777" w:rsidR="004754DB" w:rsidRPr="004754DB" w:rsidRDefault="004754DB" w:rsidP="004754DB">
            <w:pPr>
              <w:rPr>
                <w:rFonts w:ascii="Arial" w:hAnsi="Arial" w:cs="Arial"/>
                <w:sz w:val="20"/>
                <w:szCs w:val="20"/>
              </w:rPr>
            </w:pPr>
            <w:r w:rsidRPr="004754DB">
              <w:rPr>
                <w:rFonts w:ascii="Arial" w:hAnsi="Arial" w:cs="Arial"/>
                <w:sz w:val="20"/>
                <w:szCs w:val="20"/>
              </w:rPr>
              <w:t>K2_K01</w:t>
            </w:r>
          </w:p>
          <w:p w14:paraId="55A8022A" w14:textId="77777777" w:rsidR="004754DB" w:rsidRPr="004754DB" w:rsidRDefault="004754DB" w:rsidP="004754DB">
            <w:pPr>
              <w:rPr>
                <w:rFonts w:ascii="Arial" w:hAnsi="Arial" w:cs="Arial"/>
                <w:sz w:val="20"/>
                <w:szCs w:val="20"/>
              </w:rPr>
            </w:pPr>
            <w:r w:rsidRPr="004754DB">
              <w:rPr>
                <w:rFonts w:ascii="Arial" w:hAnsi="Arial" w:cs="Arial"/>
                <w:sz w:val="20"/>
                <w:szCs w:val="20"/>
              </w:rPr>
              <w:t>K2_K0</w:t>
            </w:r>
            <w:r w:rsidR="004A6309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2967DEB9" w14:textId="77777777" w:rsidR="00F306FA" w:rsidRDefault="004754DB" w:rsidP="004754DB">
            <w:pPr>
              <w:rPr>
                <w:rFonts w:ascii="Arial" w:hAnsi="Arial" w:cs="Arial"/>
                <w:sz w:val="20"/>
                <w:szCs w:val="20"/>
              </w:rPr>
            </w:pPr>
            <w:r w:rsidRPr="004754DB">
              <w:rPr>
                <w:rFonts w:ascii="Arial" w:hAnsi="Arial" w:cs="Arial"/>
                <w:sz w:val="20"/>
                <w:szCs w:val="20"/>
              </w:rPr>
              <w:t>K2_K05</w:t>
            </w:r>
          </w:p>
        </w:tc>
      </w:tr>
    </w:tbl>
    <w:p w14:paraId="515F1B0C" w14:textId="77777777" w:rsidR="00F306FA" w:rsidRDefault="00F306FA">
      <w:pPr>
        <w:rPr>
          <w:rFonts w:ascii="Arial" w:hAnsi="Arial" w:cs="Arial"/>
          <w:sz w:val="22"/>
          <w:szCs w:val="16"/>
        </w:rPr>
      </w:pPr>
    </w:p>
    <w:p w14:paraId="5F604C43" w14:textId="77777777" w:rsidR="00F306FA" w:rsidRDefault="00F306FA">
      <w:pPr>
        <w:rPr>
          <w:rFonts w:ascii="Arial" w:hAnsi="Arial" w:cs="Arial"/>
          <w:sz w:val="22"/>
          <w:szCs w:val="16"/>
        </w:rPr>
      </w:pPr>
    </w:p>
    <w:p w14:paraId="0C5A8C9F" w14:textId="77777777" w:rsidR="00F306FA" w:rsidRDefault="00F306FA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306FA" w14:paraId="637FD0D7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D160EB" w14:textId="77777777" w:rsidR="00F306FA" w:rsidRDefault="00F306F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F306FA" w14:paraId="6C15046A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97BAE29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8D51D81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02D9CA10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298660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F306FA" w14:paraId="2FDA8E9C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D574ADE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18E02A4D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C384FE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9D1E6E0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34932114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0B68BFDB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4C94E1E4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06AABD8D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F3675E7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7561B26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D5C60CA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BF9F302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EEC7475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003C9987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06FA" w14:paraId="33472C5F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E9DC3D9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56F4781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16FA75" w14:textId="1457AD01" w:rsidR="00F306FA" w:rsidRDefault="00DA3E7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92FEC5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F44A21D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70BDE24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D560056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757EDB5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B2AD2A" w14:textId="77777777" w:rsidR="00F306FA" w:rsidRDefault="00F306FA">
      <w:pPr>
        <w:pStyle w:val="Zawartotabeli"/>
        <w:rPr>
          <w:rFonts w:ascii="Arial" w:hAnsi="Arial" w:cs="Arial"/>
          <w:sz w:val="22"/>
          <w:szCs w:val="16"/>
        </w:rPr>
      </w:pPr>
    </w:p>
    <w:p w14:paraId="73A9FA59" w14:textId="77777777" w:rsidR="00F306FA" w:rsidRDefault="00F306FA">
      <w:pPr>
        <w:pStyle w:val="Zawartotabeli"/>
        <w:rPr>
          <w:rFonts w:ascii="Arial" w:hAnsi="Arial" w:cs="Arial"/>
          <w:sz w:val="22"/>
          <w:szCs w:val="16"/>
        </w:rPr>
      </w:pPr>
    </w:p>
    <w:p w14:paraId="5AF61D38" w14:textId="77777777" w:rsidR="00F306FA" w:rsidRDefault="00F306FA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2ECBD4F9" w14:textId="77777777" w:rsidR="00F306FA" w:rsidRDefault="00F306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306FA" w14:paraId="4F8EBFA8" w14:textId="77777777" w:rsidTr="0059453F">
        <w:trPr>
          <w:trHeight w:val="667"/>
        </w:trPr>
        <w:tc>
          <w:tcPr>
            <w:tcW w:w="9622" w:type="dxa"/>
          </w:tcPr>
          <w:p w14:paraId="5EF66210" w14:textId="77777777" w:rsidR="0059453F" w:rsidRDefault="00933B49" w:rsidP="0059453F">
            <w:pPr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933B49">
              <w:rPr>
                <w:rFonts w:ascii="Arial" w:hAnsi="Arial" w:cs="Arial"/>
                <w:sz w:val="22"/>
                <w:szCs w:val="16"/>
              </w:rPr>
              <w:t>Wykład prowadzącego, prezentacje w programie Microsoft Powerpoint, dyskusja,</w:t>
            </w:r>
            <w:r w:rsidR="004A6309">
              <w:t xml:space="preserve"> </w:t>
            </w:r>
            <w:r w:rsidR="004A6309" w:rsidRPr="004A6309">
              <w:rPr>
                <w:rFonts w:ascii="Arial" w:hAnsi="Arial" w:cs="Arial"/>
                <w:sz w:val="22"/>
                <w:szCs w:val="16"/>
              </w:rPr>
              <w:t>przygotowanie referatów przez studentów.</w:t>
            </w:r>
            <w:r w:rsidRPr="00933B49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16A3A52E" w14:textId="2D1CD65B" w:rsidR="0059453F" w:rsidRPr="00445576" w:rsidRDefault="0059453F" w:rsidP="0059453F">
            <w:pPr>
              <w:spacing w:before="57" w:after="57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445576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W okresie zdalnego nauczania w czasie epidemii: </w:t>
            </w:r>
          </w:p>
          <w:p w14:paraId="1F048BA9" w14:textId="77777777" w:rsidR="0059453F" w:rsidRDefault="0059453F" w:rsidP="0059453F">
            <w:pPr>
              <w:spacing w:before="57" w:after="57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45576">
              <w:rPr>
                <w:rFonts w:ascii="Arial" w:hAnsi="Arial" w:cs="Arial"/>
                <w:color w:val="FF0000"/>
                <w:sz w:val="22"/>
                <w:szCs w:val="22"/>
              </w:rPr>
              <w:t xml:space="preserve">Zajęcia odbywają się w trybie synchronicznym online, na platformie MS Teams. </w:t>
            </w:r>
          </w:p>
          <w:p w14:paraId="0C6EA3D8" w14:textId="77777777" w:rsidR="0059453F" w:rsidRDefault="0059453F" w:rsidP="0059453F">
            <w:pPr>
              <w:spacing w:before="57" w:after="57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45576">
              <w:rPr>
                <w:rFonts w:ascii="Arial" w:hAnsi="Arial" w:cs="Arial"/>
                <w:color w:val="FF0000"/>
                <w:sz w:val="22"/>
                <w:szCs w:val="22"/>
              </w:rPr>
              <w:t xml:space="preserve">Materiały przekazywane są studentom za pośrednictwem emaila lub MS Teams </w:t>
            </w:r>
          </w:p>
          <w:p w14:paraId="0B9059F5" w14:textId="77777777" w:rsidR="0059453F" w:rsidRDefault="0059453F" w:rsidP="0059453F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45576">
              <w:rPr>
                <w:rFonts w:ascii="Arial" w:hAnsi="Arial" w:cs="Arial"/>
                <w:color w:val="FF0000"/>
                <w:sz w:val="22"/>
                <w:szCs w:val="22"/>
              </w:rPr>
              <w:t>Studenci zobowiązani są do aktywnego uczestnictwa w zajęciach online. Studenci oddają zadania domowe i zaliczają testy cząstkowe za pośrednictwem maila oraz platformy Moodle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>.</w:t>
            </w:r>
          </w:p>
          <w:p w14:paraId="5CB60FF3" w14:textId="77777777" w:rsidR="00F306FA" w:rsidRDefault="00F306FA" w:rsidP="004A6309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325B7CD4" w14:textId="77777777" w:rsidR="00F306FA" w:rsidRDefault="00F306FA">
      <w:pPr>
        <w:pStyle w:val="Zawartotabeli"/>
        <w:rPr>
          <w:rFonts w:ascii="Arial" w:hAnsi="Arial" w:cs="Arial"/>
          <w:sz w:val="22"/>
          <w:szCs w:val="16"/>
        </w:rPr>
      </w:pPr>
    </w:p>
    <w:p w14:paraId="7AD0A0F6" w14:textId="77777777" w:rsidR="00F306FA" w:rsidRDefault="00F306FA">
      <w:pPr>
        <w:pStyle w:val="Zawartotabeli"/>
        <w:rPr>
          <w:rFonts w:ascii="Arial" w:hAnsi="Arial" w:cs="Arial"/>
          <w:sz w:val="22"/>
          <w:szCs w:val="16"/>
        </w:rPr>
      </w:pPr>
    </w:p>
    <w:p w14:paraId="30BBF64D" w14:textId="40AA88CE" w:rsidR="00F306FA" w:rsidRDefault="00F306F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59453F" w:rsidRPr="0059453F">
        <w:rPr>
          <w:rFonts w:ascii="Arial" w:hAnsi="Arial" w:cs="Arial"/>
          <w:sz w:val="22"/>
          <w:szCs w:val="16"/>
        </w:rPr>
        <w:t>uczenia się</w:t>
      </w:r>
    </w:p>
    <w:p w14:paraId="35E4C868" w14:textId="77777777" w:rsidR="00F306FA" w:rsidRDefault="00F306F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6627E5" w14:paraId="30239B79" w14:textId="77777777" w:rsidTr="00EA2AA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4E90EDB" w14:textId="77777777" w:rsidR="006627E5" w:rsidRDefault="006627E5" w:rsidP="00EA2A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EBAF91" w14:textId="77777777" w:rsidR="006627E5" w:rsidRDefault="006627E5" w:rsidP="00EA2A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BBB1682" w14:textId="77777777" w:rsidR="006627E5" w:rsidRDefault="006627E5" w:rsidP="00EA2A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35B41FC" w14:textId="77777777" w:rsidR="006627E5" w:rsidRDefault="006627E5" w:rsidP="00EA2A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EFF2256" w14:textId="77777777" w:rsidR="006627E5" w:rsidRDefault="006627E5" w:rsidP="00EA2A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CD50327" w14:textId="77777777" w:rsidR="006627E5" w:rsidRDefault="006627E5" w:rsidP="00EA2A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2E6B4B3" w14:textId="77777777" w:rsidR="006627E5" w:rsidRDefault="006627E5" w:rsidP="00EA2A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7AF2672" w14:textId="77777777" w:rsidR="006627E5" w:rsidRDefault="006627E5" w:rsidP="00EA2A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562C114" w14:textId="77777777" w:rsidR="006627E5" w:rsidRDefault="006627E5" w:rsidP="00EA2A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895D1B0" w14:textId="77777777" w:rsidR="006627E5" w:rsidRDefault="006627E5" w:rsidP="00EA2A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69A3A56" w14:textId="77777777" w:rsidR="006627E5" w:rsidRDefault="006627E5" w:rsidP="00EA2A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BCB035" w14:textId="77777777" w:rsidR="006627E5" w:rsidRDefault="006627E5" w:rsidP="00EA2A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2C0DF96" w14:textId="77777777" w:rsidR="006627E5" w:rsidRDefault="006627E5" w:rsidP="00EA2A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C4E3A6A" w14:textId="77777777" w:rsidR="006627E5" w:rsidRDefault="006627E5" w:rsidP="00EA2A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404DD2" w14:paraId="78499008" w14:textId="77777777" w:rsidTr="00EA2AA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11035D0" w14:textId="77777777" w:rsidR="00404DD2" w:rsidRDefault="00404DD2" w:rsidP="00EA2AA8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5ED69FE" w14:textId="77777777" w:rsidR="00404DD2" w:rsidRDefault="00404DD2" w:rsidP="00D71E4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00811A9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9A58D0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4DE3EE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2DD610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79EAEC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3621AC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B69754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2D8552C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04842CB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3715FF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53D6F1" w14:textId="77777777" w:rsidR="00404DD2" w:rsidRDefault="00404DD2" w:rsidP="00F13C4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E69B4CA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</w:tr>
      <w:tr w:rsidR="00404DD2" w14:paraId="4D6127A3" w14:textId="77777777" w:rsidTr="00EA2AA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9277D44" w14:textId="77777777" w:rsidR="00404DD2" w:rsidRDefault="00404DD2" w:rsidP="00EA2A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3AFD6502" w14:textId="77777777" w:rsidR="00404DD2" w:rsidRDefault="00404DD2" w:rsidP="00D71E4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618C642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7AA539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214DFB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B95A97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D54CD8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F1A2DA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0181BB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ADA9210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E225351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E32CA8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3507E4" w14:textId="77777777" w:rsidR="00404DD2" w:rsidRDefault="00404DD2" w:rsidP="00F13C4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87C8E05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</w:tr>
      <w:tr w:rsidR="00404DD2" w14:paraId="58F66DF7" w14:textId="77777777" w:rsidTr="00EA2AA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33A7F8B" w14:textId="77777777" w:rsidR="00404DD2" w:rsidRDefault="00404DD2" w:rsidP="00EA2A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163BBD7B" w14:textId="77777777" w:rsidR="00404DD2" w:rsidRDefault="00404DD2" w:rsidP="00D71E4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CE0E430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9ECA60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C67C8C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A4DF20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10A76B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F370B6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37E2D6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B061B16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1449F1B0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C9A67B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04A9B5" w14:textId="77777777" w:rsidR="00404DD2" w:rsidRDefault="00404DD2" w:rsidP="00F13C4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FEF4352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</w:tr>
      <w:tr w:rsidR="00404DD2" w14:paraId="7FA0E33F" w14:textId="77777777" w:rsidTr="00EA2AA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0E57A05" w14:textId="77777777" w:rsidR="00404DD2" w:rsidRDefault="00404DD2" w:rsidP="00EA2A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7E86CAC2" w14:textId="77777777" w:rsidR="00404DD2" w:rsidRDefault="00404DD2" w:rsidP="00D71E4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41D767B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571165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4318D3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1C14EB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5B530A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8D6E0A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C35372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B64FFC6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CB53415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9BEBB5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AE760B" w14:textId="77777777" w:rsidR="00404DD2" w:rsidRDefault="00404DD2" w:rsidP="00F13C4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5F33E11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</w:tr>
      <w:tr w:rsidR="00404DD2" w14:paraId="7D898113" w14:textId="77777777" w:rsidTr="00EA2AA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A3AD641" w14:textId="77777777" w:rsidR="00404DD2" w:rsidRDefault="00404DD2" w:rsidP="00EA2A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1E3A6AE2" w14:textId="77777777" w:rsidR="00404DD2" w:rsidRDefault="00404DD2" w:rsidP="00D71E4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2232FD3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EE95AE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F120DC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8659EE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3500A4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664CBF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9B2BED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1F11C8F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9E15E5C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EDC30B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604BBF" w14:textId="77777777" w:rsidR="00404DD2" w:rsidRDefault="00404DD2" w:rsidP="00F13C4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246B48E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</w:tr>
      <w:tr w:rsidR="00404DD2" w14:paraId="41C84328" w14:textId="77777777" w:rsidTr="00EA2AA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F29BFC6" w14:textId="77777777" w:rsidR="00404DD2" w:rsidRDefault="00404DD2" w:rsidP="00EA2A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FAECACD" w14:textId="77777777" w:rsidR="00404DD2" w:rsidRDefault="00404DD2" w:rsidP="00D71E4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FA6D2F9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F84C4A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935E58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9716EE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5794CF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F495D9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259F12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254251F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120D6D9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DF32B5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A8F522" w14:textId="77777777" w:rsidR="00404DD2" w:rsidRDefault="00404DD2" w:rsidP="00F13C4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0D12013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</w:tr>
      <w:tr w:rsidR="00404DD2" w14:paraId="4ED0DEC9" w14:textId="77777777" w:rsidTr="00EA2AA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C627D6C" w14:textId="77777777" w:rsidR="00404DD2" w:rsidRDefault="00404DD2" w:rsidP="00EA2A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9724DD0" w14:textId="77777777" w:rsidR="00404DD2" w:rsidRDefault="00404DD2" w:rsidP="00D71E4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11FD32C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F4F1B6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E9ABD6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71F214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60D218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689AB1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034614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9A43592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BA806BE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1785A9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6F67C2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EC3C45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</w:tr>
      <w:tr w:rsidR="00404DD2" w14:paraId="74D75EE5" w14:textId="77777777" w:rsidTr="00EA2AA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DFF95F1" w14:textId="77777777" w:rsidR="00404DD2" w:rsidRDefault="00404DD2" w:rsidP="00EA2A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11281EFD" w14:textId="77777777" w:rsidR="00404DD2" w:rsidRDefault="00404DD2" w:rsidP="00D71E4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B397A9E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21EDC4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AB6765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AA7CD0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2F96E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A7977A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6AE4BC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6D5C9BB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2A8BEB5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A9134D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5639E1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F73C77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</w:tr>
      <w:tr w:rsidR="00404DD2" w14:paraId="206968D8" w14:textId="77777777" w:rsidTr="00EA2AA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56063D7" w14:textId="77777777" w:rsidR="00404DD2" w:rsidRDefault="00404DD2" w:rsidP="00EA2A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5DE2F144" w14:textId="77777777" w:rsidR="00404DD2" w:rsidRDefault="00404DD2" w:rsidP="00D71E4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64EA673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54876E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DC7841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FE21AB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5E5E9C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605712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F9238F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0D5EC81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9DEFC9D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8DCE27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2A9412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7F5194" w14:textId="77777777" w:rsidR="00404DD2" w:rsidRDefault="00404DD2" w:rsidP="00EA2AA8">
            <w:pPr>
              <w:rPr>
                <w:rFonts w:ascii="Arial" w:hAnsi="Arial" w:cs="Arial"/>
                <w:sz w:val="22"/>
              </w:rPr>
            </w:pPr>
          </w:p>
        </w:tc>
      </w:tr>
    </w:tbl>
    <w:p w14:paraId="06E7E44A" w14:textId="77777777" w:rsidR="00F306FA" w:rsidRDefault="00F306F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306FA" w14:paraId="25758632" w14:textId="77777777">
        <w:tc>
          <w:tcPr>
            <w:tcW w:w="1941" w:type="dxa"/>
            <w:shd w:val="clear" w:color="auto" w:fill="DBE5F1"/>
            <w:vAlign w:val="center"/>
          </w:tcPr>
          <w:p w14:paraId="5C92C94F" w14:textId="77777777"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0641B432" w14:textId="1D2F2CCE" w:rsidR="004A6309" w:rsidRPr="0059453F" w:rsidRDefault="00F306FA" w:rsidP="0059453F">
            <w:pPr>
              <w:spacing w:before="57" w:after="57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6627E5" w:rsidRPr="006627E5">
              <w:rPr>
                <w:rFonts w:ascii="Arial" w:hAnsi="Arial" w:cs="Arial"/>
                <w:sz w:val="22"/>
                <w:szCs w:val="16"/>
              </w:rPr>
              <w:t>Obecność i aktywność na zajęciach</w:t>
            </w:r>
            <w:r w:rsidR="00914B21">
              <w:rPr>
                <w:rFonts w:ascii="Arial" w:hAnsi="Arial" w:cs="Arial"/>
                <w:sz w:val="22"/>
                <w:szCs w:val="16"/>
              </w:rPr>
              <w:t xml:space="preserve">, </w:t>
            </w:r>
            <w:r w:rsidR="00D509FB">
              <w:rPr>
                <w:rFonts w:ascii="Arial" w:hAnsi="Arial" w:cs="Arial"/>
                <w:sz w:val="22"/>
                <w:szCs w:val="16"/>
              </w:rPr>
              <w:t xml:space="preserve">prezentacje, </w:t>
            </w:r>
            <w:r w:rsidR="004A6309" w:rsidRPr="004A6309">
              <w:rPr>
                <w:rFonts w:ascii="Arial" w:hAnsi="Arial" w:cs="Arial"/>
                <w:sz w:val="22"/>
                <w:szCs w:val="16"/>
              </w:rPr>
              <w:t>czynny udział w dysku</w:t>
            </w:r>
            <w:r w:rsidR="004A6309">
              <w:rPr>
                <w:rFonts w:ascii="Arial" w:hAnsi="Arial" w:cs="Arial"/>
                <w:sz w:val="22"/>
                <w:szCs w:val="16"/>
              </w:rPr>
              <w:t>s</w:t>
            </w:r>
            <w:r w:rsidR="004A6309" w:rsidRPr="004A6309">
              <w:rPr>
                <w:rFonts w:ascii="Arial" w:hAnsi="Arial" w:cs="Arial"/>
                <w:sz w:val="22"/>
                <w:szCs w:val="16"/>
              </w:rPr>
              <w:t>ji.</w:t>
            </w:r>
          </w:p>
          <w:p w14:paraId="144D13FF" w14:textId="77777777" w:rsidR="00F306FA" w:rsidRDefault="00914B21" w:rsidP="004A630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Egzamin pisemny</w:t>
            </w:r>
            <w:r w:rsidR="004A6309" w:rsidRPr="004A6309">
              <w:rPr>
                <w:rFonts w:ascii="Arial" w:hAnsi="Arial" w:cs="Arial"/>
                <w:sz w:val="22"/>
                <w:szCs w:val="16"/>
              </w:rPr>
              <w:t>.</w:t>
            </w:r>
          </w:p>
          <w:p w14:paraId="13916C46" w14:textId="77777777" w:rsidR="00D509FB" w:rsidRDefault="00D509FB" w:rsidP="004A630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8A4D05E" w14:textId="77777777" w:rsidR="00D509FB" w:rsidRPr="00445576" w:rsidRDefault="00D509FB" w:rsidP="00D509FB">
            <w:pPr>
              <w:pStyle w:val="NormalnyWeb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445576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W okresie nauczania zdalnego w czasie epidemii:</w:t>
            </w:r>
          </w:p>
          <w:p w14:paraId="55DA71D3" w14:textId="77777777" w:rsidR="00D509FB" w:rsidRDefault="00D509FB" w:rsidP="00D509FB">
            <w:pPr>
              <w:pStyle w:val="Normalny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45576">
              <w:rPr>
                <w:rFonts w:ascii="Arial" w:hAnsi="Arial" w:cs="Arial"/>
                <w:color w:val="FF0000"/>
                <w:sz w:val="22"/>
                <w:szCs w:val="22"/>
              </w:rPr>
              <w:t xml:space="preserve">Studenci zapisują się na kurs na platformie Moodle najpóźniej 15 pażdziernika. Kurs trwa do końca semestru zimowego. </w:t>
            </w:r>
          </w:p>
          <w:p w14:paraId="384D9706" w14:textId="77777777" w:rsidR="00D509FB" w:rsidRDefault="00D509FB" w:rsidP="00D509FB">
            <w:pPr>
              <w:pStyle w:val="Normalny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45576">
              <w:rPr>
                <w:rFonts w:ascii="Arial" w:hAnsi="Arial" w:cs="Arial"/>
                <w:color w:val="FF0000"/>
                <w:sz w:val="22"/>
                <w:szCs w:val="22"/>
              </w:rPr>
              <w:t xml:space="preserve">Wymagane jest aktywne uczestnictwo w zajęciach online i systematyczne przesyłanie zadań domowych. </w:t>
            </w:r>
          </w:p>
          <w:p w14:paraId="13A7A630" w14:textId="77777777" w:rsidR="00D509FB" w:rsidRDefault="00D509FB" w:rsidP="00D509FB">
            <w:pPr>
              <w:pStyle w:val="Normalny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45576">
              <w:rPr>
                <w:rFonts w:ascii="Arial" w:hAnsi="Arial" w:cs="Arial"/>
                <w:color w:val="FF0000"/>
                <w:sz w:val="22"/>
                <w:szCs w:val="22"/>
              </w:rPr>
              <w:t xml:space="preserve">W przypadku nieobecności na zajęciach online z powodu choroby Studenta, Prowadzący ustali indywidualnie zasady nadrobienia materiału. Nieobecność należy zgłosić Prowadzącemu najpóźniej w dniu zajęć. </w:t>
            </w:r>
          </w:p>
          <w:p w14:paraId="219F2D39" w14:textId="77777777" w:rsidR="00D509FB" w:rsidRDefault="00D509FB" w:rsidP="00D509FB">
            <w:pPr>
              <w:pStyle w:val="Normalny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45576">
              <w:rPr>
                <w:rFonts w:ascii="Arial" w:hAnsi="Arial" w:cs="Arial"/>
                <w:color w:val="FF0000"/>
                <w:sz w:val="22"/>
                <w:szCs w:val="22"/>
              </w:rPr>
              <w:t>Testy zamykające poszczególne części kursu zostaną przeprowadzone za pośrednictwem platformy Moodle oraz MS Teams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>.</w:t>
            </w:r>
            <w:r w:rsidRPr="00445576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</w:p>
          <w:p w14:paraId="72969681" w14:textId="77777777" w:rsidR="00D509FB" w:rsidRDefault="00D509FB" w:rsidP="00D509FB">
            <w:pPr>
              <w:pStyle w:val="Normalny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45576">
              <w:rPr>
                <w:rFonts w:ascii="Arial" w:hAnsi="Arial" w:cs="Arial"/>
                <w:color w:val="FF0000"/>
                <w:sz w:val="22"/>
                <w:szCs w:val="22"/>
              </w:rPr>
              <w:t xml:space="preserve">Mini-quizy odbędą się w czasie zajęć online, za pośrednictwem czatu lub MS Teams. </w:t>
            </w:r>
          </w:p>
          <w:p w14:paraId="1618D8EA" w14:textId="77777777" w:rsidR="00D509FB" w:rsidRDefault="00D509FB" w:rsidP="00D509FB">
            <w:pPr>
              <w:pStyle w:val="Normalny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45576">
              <w:rPr>
                <w:rFonts w:ascii="Arial" w:hAnsi="Arial" w:cs="Arial"/>
                <w:color w:val="FF0000"/>
                <w:sz w:val="22"/>
                <w:szCs w:val="22"/>
              </w:rPr>
              <w:t xml:space="preserve">Nauczyciel może przydzielić dodatkowe „małe” punkty osobom znacząco aktywnym w czasie zajęć online. </w:t>
            </w:r>
          </w:p>
          <w:p w14:paraId="21AA8322" w14:textId="52463AD6" w:rsidR="00D509FB" w:rsidRDefault="00D509FB" w:rsidP="00D509F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color w:val="FF0000"/>
                <w:sz w:val="22"/>
                <w:szCs w:val="22"/>
              </w:rPr>
              <w:t>Egzamin kończący</w:t>
            </w:r>
            <w:r w:rsidRPr="00445576">
              <w:rPr>
                <w:rFonts w:ascii="Arial" w:hAnsi="Arial" w:cs="Arial"/>
                <w:color w:val="FF0000"/>
                <w:sz w:val="22"/>
                <w:szCs w:val="22"/>
              </w:rPr>
              <w:t xml:space="preserve"> kurs odbędzie się w formie pisemnego quizu (na platformie Moodle / Teams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>.</w:t>
            </w:r>
          </w:p>
        </w:tc>
      </w:tr>
    </w:tbl>
    <w:p w14:paraId="35D698BA" w14:textId="77777777" w:rsidR="0059453F" w:rsidRDefault="0059453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306FA" w14:paraId="6AFC37DA" w14:textId="77777777" w:rsidTr="0059453F">
        <w:trPr>
          <w:trHeight w:val="724"/>
        </w:trPr>
        <w:tc>
          <w:tcPr>
            <w:tcW w:w="1941" w:type="dxa"/>
            <w:shd w:val="clear" w:color="auto" w:fill="DBE5F1"/>
            <w:vAlign w:val="center"/>
          </w:tcPr>
          <w:p w14:paraId="401DA972" w14:textId="77777777" w:rsidR="00F306FA" w:rsidRDefault="00F306F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4CFA5FF1" w14:textId="77777777" w:rsidR="00F306FA" w:rsidRDefault="00F306F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3C3F7F1C" w14:textId="77777777" w:rsidR="00F306FA" w:rsidRDefault="00F306F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8F78880" w14:textId="77777777" w:rsidR="00F306FA" w:rsidRDefault="00F306FA">
      <w:pPr>
        <w:rPr>
          <w:rFonts w:ascii="Arial" w:hAnsi="Arial" w:cs="Arial"/>
          <w:sz w:val="22"/>
          <w:szCs w:val="16"/>
        </w:rPr>
      </w:pPr>
    </w:p>
    <w:p w14:paraId="525AA238" w14:textId="77777777" w:rsidR="002773C3" w:rsidRDefault="002773C3">
      <w:pPr>
        <w:rPr>
          <w:rFonts w:ascii="Arial" w:hAnsi="Arial" w:cs="Arial"/>
          <w:sz w:val="22"/>
          <w:szCs w:val="22"/>
        </w:rPr>
      </w:pPr>
    </w:p>
    <w:p w14:paraId="28ED88D3" w14:textId="77777777" w:rsidR="00F306FA" w:rsidRDefault="00F306F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BA6DAB9" w14:textId="77777777" w:rsidR="00F306FA" w:rsidRDefault="00F306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306FA" w:rsidRPr="00EB3DCE" w14:paraId="104448AE" w14:textId="77777777">
        <w:trPr>
          <w:trHeight w:val="1136"/>
        </w:trPr>
        <w:tc>
          <w:tcPr>
            <w:tcW w:w="9622" w:type="dxa"/>
          </w:tcPr>
          <w:p w14:paraId="0B21BD68" w14:textId="77777777" w:rsidR="00152C6C" w:rsidRPr="004013BF" w:rsidRDefault="00527D75" w:rsidP="00152C6C">
            <w:pPr>
              <w:pStyle w:val="Tekstdymka1"/>
              <w:rPr>
                <w:rFonts w:ascii="Arial" w:hAnsi="Arial" w:cs="Arial"/>
                <w:sz w:val="22"/>
                <w:lang w:val="en-GB"/>
              </w:rPr>
            </w:pPr>
            <w:r w:rsidRPr="00152C6C">
              <w:rPr>
                <w:rFonts w:ascii="Arial" w:hAnsi="Arial" w:cs="Arial"/>
                <w:sz w:val="22"/>
                <w:lang w:val="en-GB"/>
              </w:rPr>
              <w:t>1</w:t>
            </w:r>
            <w:r w:rsidR="008913A1" w:rsidRPr="00152C6C">
              <w:rPr>
                <w:rFonts w:ascii="Arial" w:hAnsi="Arial" w:cs="Arial"/>
                <w:sz w:val="22"/>
                <w:lang w:val="en-GB"/>
              </w:rPr>
              <w:t xml:space="preserve"> </w:t>
            </w:r>
            <w:r w:rsidR="00475781" w:rsidRPr="0059453F">
              <w:rPr>
                <w:rFonts w:ascii="Arial" w:hAnsi="Arial" w:cs="Arial"/>
                <w:b/>
                <w:sz w:val="22"/>
                <w:lang w:val="en-GB"/>
              </w:rPr>
              <w:t>Sociolinguistics</w:t>
            </w:r>
            <w:r w:rsidR="008913A1" w:rsidRPr="004013BF">
              <w:rPr>
                <w:rFonts w:ascii="Arial" w:hAnsi="Arial" w:cs="Arial"/>
                <w:sz w:val="22"/>
                <w:lang w:val="en-GB"/>
              </w:rPr>
              <w:t xml:space="preserve"> – </w:t>
            </w:r>
            <w:r w:rsidR="00152C6C" w:rsidRPr="004013BF">
              <w:rPr>
                <w:rFonts w:ascii="Arial" w:hAnsi="Arial" w:cs="Arial"/>
                <w:sz w:val="22"/>
                <w:lang w:val="en-GB"/>
              </w:rPr>
              <w:t>basic issues, concepts and approaches</w:t>
            </w:r>
            <w:r w:rsidR="00475781" w:rsidRPr="004013BF">
              <w:rPr>
                <w:rFonts w:ascii="Arial" w:hAnsi="Arial" w:cs="Arial"/>
                <w:sz w:val="22"/>
                <w:lang w:val="en-GB"/>
              </w:rPr>
              <w:t>.</w:t>
            </w:r>
          </w:p>
          <w:p w14:paraId="286BFC39" w14:textId="77777777" w:rsidR="00EB3DCE" w:rsidRPr="00EB3DCE" w:rsidRDefault="00EB3DCE" w:rsidP="00152C6C">
            <w:pPr>
              <w:pStyle w:val="Tekstdymka1"/>
              <w:rPr>
                <w:rFonts w:ascii="Arial" w:hAnsi="Arial" w:cs="Arial"/>
                <w:sz w:val="22"/>
                <w:lang w:val="en-GB"/>
              </w:rPr>
            </w:pPr>
            <w:r w:rsidRPr="00EB3DCE">
              <w:rPr>
                <w:rFonts w:ascii="Arial" w:hAnsi="Arial" w:cs="Arial"/>
                <w:sz w:val="22"/>
                <w:lang w:val="en-GB"/>
              </w:rPr>
              <w:t xml:space="preserve">2 </w:t>
            </w:r>
            <w:r w:rsidRPr="00EF286E">
              <w:rPr>
                <w:rFonts w:ascii="Arial" w:hAnsi="Arial" w:cs="Arial"/>
                <w:b/>
                <w:sz w:val="22"/>
                <w:lang w:val="en-GB"/>
              </w:rPr>
              <w:t>Variation and language</w:t>
            </w:r>
            <w:r w:rsidRPr="00EB3DCE">
              <w:rPr>
                <w:rFonts w:ascii="Arial" w:hAnsi="Arial" w:cs="Arial"/>
                <w:sz w:val="22"/>
                <w:lang w:val="en-GB"/>
              </w:rPr>
              <w:t xml:space="preserve">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Key terms: variable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variants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constrain/constraints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free variation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determinism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regional dialectology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reallocation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intermediate forms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social dialectology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 xml:space="preserve"> interspeaker/intraspeaker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 v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ariation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synchronic variation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diachronic change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stereotypes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markers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indicators</w:t>
            </w:r>
          </w:p>
          <w:p w14:paraId="51B7EE73" w14:textId="77777777" w:rsidR="004013BF" w:rsidRDefault="00EB3DCE" w:rsidP="00EF286E">
            <w:pPr>
              <w:pStyle w:val="Tekstdymka1"/>
              <w:rPr>
                <w:rFonts w:ascii="Arial" w:hAnsi="Arial" w:cs="Arial"/>
                <w:sz w:val="22"/>
                <w:lang w:val="en-GB"/>
              </w:rPr>
            </w:pPr>
            <w:r w:rsidRPr="00EB3DCE">
              <w:rPr>
                <w:rFonts w:ascii="Arial" w:hAnsi="Arial" w:cs="Arial"/>
                <w:sz w:val="22"/>
                <w:lang w:val="en-GB"/>
              </w:rPr>
              <w:t xml:space="preserve">3 </w:t>
            </w:r>
            <w:r w:rsidRPr="00EF286E">
              <w:rPr>
                <w:rFonts w:ascii="Arial" w:hAnsi="Arial" w:cs="Arial"/>
                <w:b/>
                <w:sz w:val="22"/>
                <w:lang w:val="en-GB"/>
              </w:rPr>
              <w:t>Variation and style</w:t>
            </w:r>
            <w:r w:rsidRPr="00EB3DCE">
              <w:rPr>
                <w:rFonts w:ascii="Arial" w:hAnsi="Arial" w:cs="Arial"/>
                <w:sz w:val="22"/>
                <w:lang w:val="en-GB"/>
              </w:rPr>
              <w:t xml:space="preserve">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Key terms: accents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dialects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variety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speech community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style-shifting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lastRenderedPageBreak/>
              <w:t>attention to speech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audience design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triangulation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sociolinguistic interviews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stratified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monotonic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trend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rapid and anonymous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speech community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overt prestige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covert prestige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observer’s paradox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participant observation</w:t>
            </w:r>
            <w:r w:rsidR="00EF286E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4013BF">
              <w:rPr>
                <w:rFonts w:ascii="Arial" w:hAnsi="Arial" w:cs="Arial"/>
                <w:sz w:val="22"/>
                <w:lang w:val="en-GB"/>
              </w:rPr>
              <w:t>speaker design, i</w:t>
            </w:r>
            <w:r w:rsidR="004013BF" w:rsidRPr="004013BF">
              <w:rPr>
                <w:rFonts w:ascii="Arial" w:hAnsi="Arial" w:cs="Arial"/>
                <w:sz w:val="22"/>
                <w:lang w:val="en-GB"/>
              </w:rPr>
              <w:t>ntimate style</w:t>
            </w:r>
            <w:r w:rsidR="004013BF">
              <w:rPr>
                <w:rFonts w:ascii="Arial" w:hAnsi="Arial" w:cs="Arial"/>
                <w:sz w:val="22"/>
                <w:lang w:val="en-GB"/>
              </w:rPr>
              <w:t>, c</w:t>
            </w:r>
            <w:r w:rsidR="004013BF" w:rsidRPr="004013BF">
              <w:rPr>
                <w:rFonts w:ascii="Arial" w:hAnsi="Arial" w:cs="Arial"/>
                <w:sz w:val="22"/>
                <w:lang w:val="en-GB"/>
              </w:rPr>
              <w:t>asual style</w:t>
            </w:r>
            <w:r w:rsidR="004013BF">
              <w:rPr>
                <w:rFonts w:ascii="Arial" w:hAnsi="Arial" w:cs="Arial"/>
                <w:sz w:val="22"/>
                <w:lang w:val="en-GB"/>
              </w:rPr>
              <w:t>, c</w:t>
            </w:r>
            <w:r w:rsidR="004013BF" w:rsidRPr="004013BF">
              <w:rPr>
                <w:rFonts w:ascii="Arial" w:hAnsi="Arial" w:cs="Arial"/>
                <w:sz w:val="22"/>
                <w:lang w:val="en-GB"/>
              </w:rPr>
              <w:t>onsultative style</w:t>
            </w:r>
            <w:r w:rsidR="004013BF">
              <w:rPr>
                <w:rFonts w:ascii="Arial" w:hAnsi="Arial" w:cs="Arial"/>
                <w:sz w:val="22"/>
                <w:lang w:val="en-GB"/>
              </w:rPr>
              <w:t>,</w:t>
            </w:r>
            <w:r w:rsidR="004013BF" w:rsidRPr="004013BF">
              <w:rPr>
                <w:rFonts w:ascii="Arial" w:hAnsi="Arial" w:cs="Arial"/>
                <w:sz w:val="22"/>
                <w:lang w:val="en-GB"/>
              </w:rPr>
              <w:t xml:space="preserve"> </w:t>
            </w:r>
            <w:r w:rsidR="004013BF">
              <w:rPr>
                <w:rFonts w:ascii="Arial" w:hAnsi="Arial" w:cs="Arial"/>
                <w:sz w:val="22"/>
                <w:lang w:val="en-GB"/>
              </w:rPr>
              <w:t>f</w:t>
            </w:r>
            <w:r w:rsidR="004013BF" w:rsidRPr="004013BF">
              <w:rPr>
                <w:rFonts w:ascii="Arial" w:hAnsi="Arial" w:cs="Arial"/>
                <w:sz w:val="22"/>
                <w:lang w:val="en-GB"/>
              </w:rPr>
              <w:t>ormal</w:t>
            </w:r>
            <w:r w:rsidR="004013BF">
              <w:rPr>
                <w:rFonts w:ascii="Arial" w:hAnsi="Arial" w:cs="Arial"/>
                <w:sz w:val="22"/>
                <w:lang w:val="en-GB"/>
              </w:rPr>
              <w:t>,</w:t>
            </w:r>
            <w:r w:rsidR="004013BF" w:rsidRPr="004013BF">
              <w:rPr>
                <w:rFonts w:ascii="Arial" w:hAnsi="Arial" w:cs="Arial"/>
                <w:sz w:val="22"/>
                <w:lang w:val="en-GB"/>
              </w:rPr>
              <w:t xml:space="preserve"> </w:t>
            </w:r>
            <w:r w:rsidR="004013BF">
              <w:rPr>
                <w:rFonts w:ascii="Arial" w:hAnsi="Arial" w:cs="Arial"/>
                <w:sz w:val="22"/>
                <w:lang w:val="en-GB"/>
              </w:rPr>
              <w:t>f</w:t>
            </w:r>
            <w:r w:rsidR="004013BF" w:rsidRPr="004013BF">
              <w:rPr>
                <w:rFonts w:ascii="Arial" w:hAnsi="Arial" w:cs="Arial"/>
                <w:sz w:val="22"/>
                <w:lang w:val="en-GB"/>
              </w:rPr>
              <w:t>rozen style</w:t>
            </w:r>
          </w:p>
          <w:p w14:paraId="18438028" w14:textId="77777777" w:rsidR="00EB3DCE" w:rsidRPr="00EB3DCE" w:rsidRDefault="00EB3DCE" w:rsidP="00EF286E">
            <w:pPr>
              <w:pStyle w:val="Tekstdymka1"/>
              <w:rPr>
                <w:rFonts w:ascii="Arial" w:hAnsi="Arial" w:cs="Arial"/>
                <w:sz w:val="22"/>
                <w:lang w:val="en-GB"/>
              </w:rPr>
            </w:pPr>
            <w:r w:rsidRPr="00EB3DCE">
              <w:rPr>
                <w:rFonts w:ascii="Arial" w:hAnsi="Arial" w:cs="Arial"/>
                <w:sz w:val="22"/>
                <w:lang w:val="en-GB"/>
              </w:rPr>
              <w:t xml:space="preserve">4 </w:t>
            </w:r>
            <w:r w:rsidRPr="00F862C6">
              <w:rPr>
                <w:rFonts w:ascii="Arial" w:hAnsi="Arial" w:cs="Arial"/>
                <w:b/>
                <w:sz w:val="22"/>
                <w:lang w:val="en-GB"/>
              </w:rPr>
              <w:t>Language attitudes</w:t>
            </w:r>
            <w:r w:rsidRPr="00EB3DCE">
              <w:rPr>
                <w:rFonts w:ascii="Arial" w:hAnsi="Arial" w:cs="Arial"/>
                <w:sz w:val="22"/>
                <w:lang w:val="en-GB"/>
              </w:rPr>
              <w:t xml:space="preserve"> </w:t>
            </w:r>
            <w:r w:rsidR="00F862C6" w:rsidRPr="00F862C6">
              <w:rPr>
                <w:rFonts w:ascii="Arial" w:hAnsi="Arial" w:cs="Arial"/>
                <w:sz w:val="22"/>
                <w:lang w:val="en-GB"/>
              </w:rPr>
              <w:t xml:space="preserve">Key terms: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semantic shift</w:t>
            </w:r>
            <w:r w:rsidR="00F862C6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semantic derogation</w:t>
            </w:r>
            <w:r w:rsidR="00F862C6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linguistic relativism</w:t>
            </w:r>
            <w:r w:rsidR="00F862C6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deterministic</w:t>
            </w:r>
            <w:r w:rsidR="00F862C6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perceptual dialectology</w:t>
            </w:r>
            <w:r w:rsidR="00F862C6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social identity theory</w:t>
            </w:r>
            <w:r w:rsidR="00F862C6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salient</w:t>
            </w:r>
            <w:r w:rsidR="00F862C6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accommodation theory</w:t>
            </w:r>
            <w:r w:rsidR="00F862C6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convergence</w:t>
            </w:r>
            <w:r w:rsidR="00F862C6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divergence</w:t>
            </w:r>
            <w:r w:rsidR="00F862C6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subjective and objective</w:t>
            </w:r>
            <w:r w:rsidR="00F862C6">
              <w:rPr>
                <w:rFonts w:ascii="Arial" w:hAnsi="Arial" w:cs="Arial"/>
                <w:sz w:val="22"/>
                <w:lang w:val="en-GB"/>
              </w:rPr>
              <w:t xml:space="preserve"> </w:t>
            </w:r>
            <w:r w:rsidR="00EF286E" w:rsidRPr="00EF286E">
              <w:rPr>
                <w:rFonts w:ascii="Arial" w:hAnsi="Arial" w:cs="Arial"/>
                <w:sz w:val="22"/>
                <w:lang w:val="en-GB"/>
              </w:rPr>
              <w:t>measures</w:t>
            </w:r>
          </w:p>
          <w:p w14:paraId="709831DB" w14:textId="77777777" w:rsidR="00EB3DCE" w:rsidRPr="00EB3DCE" w:rsidRDefault="00EB3DCE" w:rsidP="00F862C6">
            <w:pPr>
              <w:pStyle w:val="Tekstdymka1"/>
              <w:rPr>
                <w:rFonts w:ascii="Arial" w:hAnsi="Arial" w:cs="Arial"/>
                <w:sz w:val="22"/>
                <w:lang w:val="en-GB"/>
              </w:rPr>
            </w:pPr>
            <w:r w:rsidRPr="00EB3DCE">
              <w:rPr>
                <w:rFonts w:ascii="Arial" w:hAnsi="Arial" w:cs="Arial"/>
                <w:sz w:val="22"/>
                <w:lang w:val="en-GB"/>
              </w:rPr>
              <w:t xml:space="preserve">5 </w:t>
            </w:r>
            <w:r w:rsidRPr="00F862C6">
              <w:rPr>
                <w:rFonts w:ascii="Arial" w:hAnsi="Arial" w:cs="Arial"/>
                <w:b/>
                <w:sz w:val="22"/>
                <w:lang w:val="en-GB"/>
              </w:rPr>
              <w:t>Being polite as a variable in speech</w:t>
            </w:r>
            <w:r w:rsidR="00F862C6" w:rsidRPr="00F862C6">
              <w:rPr>
                <w:lang w:val="en-GB"/>
              </w:rPr>
              <w:t xml:space="preserve"> </w:t>
            </w:r>
            <w:r w:rsidR="00F862C6" w:rsidRPr="00F862C6">
              <w:rPr>
                <w:rFonts w:ascii="Arial" w:hAnsi="Arial" w:cs="Arial"/>
                <w:sz w:val="22"/>
                <w:lang w:val="en-GB"/>
              </w:rPr>
              <w:t>Key terms: politeness</w:t>
            </w:r>
            <w:r w:rsidR="00F862C6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F862C6" w:rsidRPr="00F862C6">
              <w:rPr>
                <w:rFonts w:ascii="Arial" w:hAnsi="Arial" w:cs="Arial"/>
                <w:sz w:val="22"/>
                <w:lang w:val="en-GB"/>
              </w:rPr>
              <w:t>negative politeness strategies</w:t>
            </w:r>
            <w:r w:rsidR="00F862C6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F862C6" w:rsidRPr="00F862C6">
              <w:rPr>
                <w:rFonts w:ascii="Arial" w:hAnsi="Arial" w:cs="Arial"/>
                <w:sz w:val="22"/>
                <w:lang w:val="en-GB"/>
              </w:rPr>
              <w:t>positive politeness strategies</w:t>
            </w:r>
            <w:r w:rsidR="00F862C6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F862C6" w:rsidRPr="00F862C6">
              <w:rPr>
                <w:rFonts w:ascii="Arial" w:hAnsi="Arial" w:cs="Arial"/>
                <w:sz w:val="22"/>
                <w:lang w:val="en-GB"/>
              </w:rPr>
              <w:t>face wants</w:t>
            </w:r>
            <w:r w:rsidR="00F862C6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F862C6" w:rsidRPr="00F862C6">
              <w:rPr>
                <w:rFonts w:ascii="Arial" w:hAnsi="Arial" w:cs="Arial"/>
                <w:sz w:val="22"/>
                <w:lang w:val="en-GB"/>
              </w:rPr>
              <w:t>negative face</w:t>
            </w:r>
            <w:r w:rsidR="00F862C6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F862C6" w:rsidRPr="00F862C6">
              <w:rPr>
                <w:rFonts w:ascii="Arial" w:hAnsi="Arial" w:cs="Arial"/>
                <w:sz w:val="22"/>
                <w:lang w:val="en-GB"/>
              </w:rPr>
              <w:t>positive face</w:t>
            </w:r>
            <w:r w:rsidR="00F862C6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F862C6" w:rsidRPr="00F862C6">
              <w:rPr>
                <w:rFonts w:ascii="Arial" w:hAnsi="Arial" w:cs="Arial"/>
                <w:sz w:val="22"/>
                <w:lang w:val="en-GB"/>
              </w:rPr>
              <w:t>social distance</w:t>
            </w:r>
            <w:r w:rsidR="00F862C6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F862C6" w:rsidRPr="00F862C6">
              <w:rPr>
                <w:rFonts w:ascii="Arial" w:hAnsi="Arial" w:cs="Arial"/>
                <w:sz w:val="22"/>
                <w:lang w:val="en-GB"/>
              </w:rPr>
              <w:t>power</w:t>
            </w:r>
            <w:r w:rsidR="00F862C6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F862C6" w:rsidRPr="00F862C6">
              <w:rPr>
                <w:rFonts w:ascii="Arial" w:hAnsi="Arial" w:cs="Arial"/>
                <w:sz w:val="22"/>
                <w:lang w:val="en-GB"/>
              </w:rPr>
              <w:t>cost of imposition</w:t>
            </w:r>
            <w:r w:rsidR="00F862C6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F862C6" w:rsidRPr="00F862C6">
              <w:rPr>
                <w:rFonts w:ascii="Arial" w:hAnsi="Arial" w:cs="Arial"/>
                <w:sz w:val="22"/>
                <w:lang w:val="en-GB"/>
              </w:rPr>
              <w:t>bald, on record</w:t>
            </w:r>
            <w:r w:rsidR="00F862C6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F862C6" w:rsidRPr="00F862C6">
              <w:rPr>
                <w:rFonts w:ascii="Arial" w:hAnsi="Arial" w:cs="Arial"/>
                <w:sz w:val="22"/>
                <w:lang w:val="en-GB"/>
              </w:rPr>
              <w:t>inherently face-threatening acts</w:t>
            </w:r>
            <w:r w:rsidR="00F862C6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F862C6" w:rsidRPr="00F862C6">
              <w:rPr>
                <w:rFonts w:ascii="Arial" w:hAnsi="Arial" w:cs="Arial"/>
                <w:sz w:val="22"/>
                <w:lang w:val="en-GB"/>
              </w:rPr>
              <w:t>speech acts</w:t>
            </w:r>
            <w:r w:rsidR="00F862C6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F862C6" w:rsidRPr="00F862C6">
              <w:rPr>
                <w:rFonts w:ascii="Arial" w:hAnsi="Arial" w:cs="Arial"/>
                <w:sz w:val="22"/>
                <w:lang w:val="en-GB"/>
              </w:rPr>
              <w:t>envelope of variation</w:t>
            </w:r>
            <w:r w:rsidR="00F862C6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F862C6" w:rsidRPr="00F862C6">
              <w:rPr>
                <w:rFonts w:ascii="Arial" w:hAnsi="Arial" w:cs="Arial"/>
                <w:sz w:val="22"/>
                <w:lang w:val="en-GB"/>
              </w:rPr>
              <w:t>sociolinguistic competence</w:t>
            </w:r>
            <w:r w:rsidR="00F862C6">
              <w:rPr>
                <w:rFonts w:ascii="Arial" w:hAnsi="Arial" w:cs="Arial"/>
                <w:sz w:val="22"/>
                <w:lang w:val="en-GB"/>
              </w:rPr>
              <w:t>,</w:t>
            </w:r>
            <w:r w:rsidR="00F862C6" w:rsidRPr="00F862C6">
              <w:rPr>
                <w:rFonts w:ascii="Arial" w:hAnsi="Arial" w:cs="Arial"/>
                <w:sz w:val="22"/>
                <w:lang w:val="en-GB"/>
              </w:rPr>
              <w:t xml:space="preserve"> grammatical competence</w:t>
            </w:r>
            <w:r w:rsidR="00F862C6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F862C6" w:rsidRPr="00F862C6">
              <w:rPr>
                <w:rFonts w:ascii="Arial" w:hAnsi="Arial" w:cs="Arial"/>
                <w:sz w:val="22"/>
                <w:lang w:val="en-GB"/>
              </w:rPr>
              <w:t>pragmatic competence</w:t>
            </w:r>
            <w:r w:rsidR="00F862C6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F862C6" w:rsidRPr="00F862C6">
              <w:rPr>
                <w:rFonts w:ascii="Arial" w:hAnsi="Arial" w:cs="Arial"/>
                <w:sz w:val="22"/>
                <w:lang w:val="en-GB"/>
              </w:rPr>
              <w:t>contrastive analysis</w:t>
            </w:r>
            <w:r w:rsidR="00F862C6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F862C6" w:rsidRPr="00F862C6">
              <w:rPr>
                <w:rFonts w:ascii="Arial" w:hAnsi="Arial" w:cs="Arial"/>
                <w:sz w:val="22"/>
                <w:lang w:val="en-GB"/>
              </w:rPr>
              <w:t>individualistic</w:t>
            </w:r>
            <w:r w:rsidR="00F862C6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F862C6" w:rsidRPr="00F862C6">
              <w:rPr>
                <w:rFonts w:ascii="Arial" w:hAnsi="Arial" w:cs="Arial"/>
                <w:sz w:val="22"/>
                <w:lang w:val="en-GB"/>
              </w:rPr>
              <w:t>collectivist</w:t>
            </w:r>
            <w:r w:rsidR="00F862C6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F862C6" w:rsidRPr="00F862C6">
              <w:rPr>
                <w:rFonts w:ascii="Arial" w:hAnsi="Arial" w:cs="Arial"/>
                <w:sz w:val="22"/>
                <w:lang w:val="en-GB"/>
              </w:rPr>
              <w:t>wakimae</w:t>
            </w:r>
          </w:p>
          <w:p w14:paraId="19BD88A9" w14:textId="77777777" w:rsidR="00EB3DCE" w:rsidRPr="00EB3DCE" w:rsidRDefault="00EB3DCE" w:rsidP="005F177B">
            <w:pPr>
              <w:pStyle w:val="Tekstdymka1"/>
              <w:rPr>
                <w:rFonts w:ascii="Arial" w:hAnsi="Arial" w:cs="Arial"/>
                <w:sz w:val="22"/>
                <w:lang w:val="en-GB"/>
              </w:rPr>
            </w:pPr>
            <w:r w:rsidRPr="00EB3DCE">
              <w:rPr>
                <w:rFonts w:ascii="Arial" w:hAnsi="Arial" w:cs="Arial"/>
                <w:sz w:val="22"/>
                <w:lang w:val="en-GB"/>
              </w:rPr>
              <w:t xml:space="preserve">6 </w:t>
            </w:r>
            <w:r w:rsidRPr="005F177B">
              <w:rPr>
                <w:rFonts w:ascii="Arial" w:hAnsi="Arial" w:cs="Arial"/>
                <w:b/>
                <w:sz w:val="22"/>
                <w:lang w:val="en-GB"/>
              </w:rPr>
              <w:t>Multilingualism and language choice</w:t>
            </w:r>
            <w:r w:rsidRPr="00EB3DCE">
              <w:rPr>
                <w:rFonts w:ascii="Arial" w:hAnsi="Arial" w:cs="Arial"/>
                <w:sz w:val="22"/>
                <w:lang w:val="en-GB"/>
              </w:rPr>
              <w:t xml:space="preserve">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Key terms: vitality</w:t>
            </w:r>
            <w:r w:rsidR="005F177B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diglossia</w:t>
            </w:r>
            <w:r w:rsidR="005F177B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High variety</w:t>
            </w:r>
            <w:r w:rsidR="005F177B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Low variety</w:t>
            </w:r>
            <w:r w:rsidR="005F177B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code switching</w:t>
            </w:r>
            <w:r w:rsidR="005F177B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domain</w:t>
            </w:r>
            <w:r w:rsidR="005F177B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situational</w:t>
            </w:r>
            <w:r w:rsidR="005F177B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passive knowledge</w:t>
            </w:r>
            <w:r w:rsidR="005F177B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active knowledge</w:t>
            </w:r>
            <w:r w:rsidR="005F177B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code mixing</w:t>
            </w:r>
            <w:r w:rsidR="005F177B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speech levels</w:t>
            </w:r>
          </w:p>
          <w:p w14:paraId="173076AA" w14:textId="77777777" w:rsidR="005F177B" w:rsidRDefault="00EB3DCE" w:rsidP="00EB3DCE">
            <w:pPr>
              <w:pStyle w:val="Tekstdymka1"/>
              <w:rPr>
                <w:rFonts w:ascii="Arial" w:hAnsi="Arial" w:cs="Arial"/>
                <w:sz w:val="22"/>
                <w:lang w:val="en-GB"/>
              </w:rPr>
            </w:pPr>
            <w:r w:rsidRPr="00EB3DCE">
              <w:rPr>
                <w:rFonts w:ascii="Arial" w:hAnsi="Arial" w:cs="Arial"/>
                <w:sz w:val="22"/>
                <w:lang w:val="en-GB"/>
              </w:rPr>
              <w:t xml:space="preserve">7 </w:t>
            </w:r>
            <w:r w:rsidRPr="005F177B">
              <w:rPr>
                <w:rFonts w:ascii="Arial" w:hAnsi="Arial" w:cs="Arial"/>
                <w:b/>
                <w:sz w:val="22"/>
                <w:lang w:val="en-GB"/>
              </w:rPr>
              <w:t>Real time and apparent time</w:t>
            </w:r>
            <w:r w:rsidR="005F177B" w:rsidRPr="005F177B">
              <w:rPr>
                <w:lang w:val="en-GB"/>
              </w:rPr>
              <w:t xml:space="preserve"> </w:t>
            </w:r>
            <w:r w:rsidR="005F177B">
              <w:rPr>
                <w:rFonts w:ascii="Arial" w:hAnsi="Arial" w:cs="Arial"/>
                <w:sz w:val="22"/>
                <w:lang w:val="en-GB"/>
              </w:rPr>
              <w:t>Key terms:</w:t>
            </w:r>
            <w:r w:rsidRPr="00EB3DCE">
              <w:rPr>
                <w:rFonts w:ascii="Arial" w:hAnsi="Arial" w:cs="Arial"/>
                <w:sz w:val="22"/>
                <w:lang w:val="en-GB"/>
              </w:rPr>
              <w:t xml:space="preserve">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real time</w:t>
            </w:r>
            <w:r w:rsidR="005F177B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apparent time</w:t>
            </w:r>
            <w:r w:rsidR="005F177B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trend studies</w:t>
            </w:r>
            <w:r w:rsidR="005F177B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panel studies</w:t>
            </w:r>
            <w:r w:rsidR="005F177B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critical period</w:t>
            </w:r>
            <w:r w:rsidR="005F177B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acquiring language</w:t>
            </w:r>
            <w:r w:rsidR="005F177B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learning language</w:t>
            </w:r>
            <w:r w:rsidR="005F177B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generational change</w:t>
            </w:r>
            <w:r w:rsidR="005F177B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lifespan change</w:t>
            </w:r>
            <w:r w:rsidR="005F177B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age-grading</w:t>
            </w:r>
            <w:r w:rsidR="005F177B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stable variable</w:t>
            </w:r>
            <w:r w:rsidR="005F177B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linguistic marketplace</w:t>
            </w:r>
            <w:r w:rsidR="005F177B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community-wide change</w:t>
            </w:r>
            <w:r w:rsidR="005F177B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ageing deficits</w:t>
            </w:r>
            <w:r w:rsidR="005F177B">
              <w:rPr>
                <w:rFonts w:ascii="Arial" w:hAnsi="Arial" w:cs="Arial"/>
                <w:sz w:val="22"/>
                <w:lang w:val="en-GB"/>
              </w:rPr>
              <w:t xml:space="preserve">, </w:t>
            </w:r>
          </w:p>
          <w:p w14:paraId="3945253C" w14:textId="77777777" w:rsidR="00EB3DCE" w:rsidRPr="00EB3DCE" w:rsidRDefault="00EB3DCE" w:rsidP="004013BF">
            <w:pPr>
              <w:pStyle w:val="Tekstdymka1"/>
              <w:rPr>
                <w:rFonts w:ascii="Arial" w:hAnsi="Arial" w:cs="Arial"/>
                <w:sz w:val="22"/>
                <w:lang w:val="en-GB"/>
              </w:rPr>
            </w:pPr>
            <w:r w:rsidRPr="00EB3DCE">
              <w:rPr>
                <w:rFonts w:ascii="Arial" w:hAnsi="Arial" w:cs="Arial"/>
                <w:sz w:val="22"/>
                <w:lang w:val="en-GB"/>
              </w:rPr>
              <w:t xml:space="preserve">8 </w:t>
            </w:r>
            <w:r w:rsidRPr="005F177B">
              <w:rPr>
                <w:rFonts w:ascii="Arial" w:hAnsi="Arial" w:cs="Arial"/>
                <w:b/>
                <w:sz w:val="22"/>
                <w:lang w:val="en-GB"/>
              </w:rPr>
              <w:t>Social class</w:t>
            </w:r>
            <w:r w:rsidRPr="00EB3DCE">
              <w:rPr>
                <w:rFonts w:ascii="Arial" w:hAnsi="Arial" w:cs="Arial"/>
                <w:sz w:val="22"/>
                <w:lang w:val="en-GB"/>
              </w:rPr>
              <w:t xml:space="preserve">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Key terms:</w:t>
            </w:r>
            <w:r w:rsidR="005F177B" w:rsidRPr="005F177B">
              <w:rPr>
                <w:lang w:val="en-GB"/>
              </w:rPr>
              <w:t xml:space="preserve">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social class</w:t>
            </w:r>
            <w:r w:rsidR="005F177B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status</w:t>
            </w:r>
            <w:r w:rsidR="005F177B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cross-over effect</w:t>
            </w:r>
            <w:r w:rsidR="005F177B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fine stratification</w:t>
            </w:r>
            <w:r w:rsidR="005F177B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broad stratification</w:t>
            </w:r>
            <w:r w:rsidR="005F177B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change from above</w:t>
            </w:r>
            <w:r w:rsidR="005F177B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5F177B" w:rsidRPr="004013BF">
              <w:rPr>
                <w:rFonts w:ascii="Arial" w:hAnsi="Arial" w:cs="Arial"/>
                <w:sz w:val="22"/>
                <w:szCs w:val="22"/>
                <w:lang w:val="en-GB"/>
              </w:rPr>
              <w:t>change from below, hypercorrection, linguistic insecurity, negative concord</w:t>
            </w:r>
            <w:r w:rsidR="004013BF" w:rsidRPr="004013BF">
              <w:rPr>
                <w:rFonts w:ascii="Arial" w:hAnsi="Arial" w:cs="Arial"/>
                <w:sz w:val="22"/>
                <w:szCs w:val="22"/>
                <w:lang w:val="en-GB"/>
              </w:rPr>
              <w:t>,  linguistic variable, m</w:t>
            </w:r>
            <w:r w:rsidR="004013BF">
              <w:rPr>
                <w:rFonts w:ascii="Arial" w:hAnsi="Arial" w:cs="Arial"/>
                <w:sz w:val="22"/>
                <w:szCs w:val="22"/>
                <w:lang w:val="en-GB"/>
              </w:rPr>
              <w:t>arkers, i</w:t>
            </w:r>
            <w:r w:rsidR="004013BF" w:rsidRPr="004013BF">
              <w:rPr>
                <w:rFonts w:ascii="Arial" w:hAnsi="Arial" w:cs="Arial"/>
                <w:sz w:val="22"/>
                <w:lang w:val="en-GB"/>
              </w:rPr>
              <w:t>ndicators</w:t>
            </w:r>
            <w:r w:rsidR="004013BF">
              <w:rPr>
                <w:rFonts w:ascii="Arial" w:hAnsi="Arial" w:cs="Arial"/>
                <w:sz w:val="22"/>
                <w:lang w:val="en-GB"/>
              </w:rPr>
              <w:t>, st</w:t>
            </w:r>
            <w:r w:rsidR="004013BF" w:rsidRPr="004013BF">
              <w:rPr>
                <w:rFonts w:ascii="Arial" w:hAnsi="Arial" w:cs="Arial"/>
                <w:sz w:val="22"/>
                <w:lang w:val="en-GB"/>
              </w:rPr>
              <w:t>ereotype</w:t>
            </w:r>
            <w:r w:rsidR="004013BF">
              <w:rPr>
                <w:rFonts w:ascii="Arial" w:hAnsi="Arial" w:cs="Arial"/>
                <w:sz w:val="22"/>
                <w:lang w:val="en-GB"/>
              </w:rPr>
              <w:t>s</w:t>
            </w:r>
          </w:p>
          <w:p w14:paraId="2CB24198" w14:textId="77777777" w:rsidR="005F177B" w:rsidRPr="005F177B" w:rsidRDefault="00EB3DCE" w:rsidP="005F177B">
            <w:pPr>
              <w:pStyle w:val="Tekstdymka1"/>
              <w:rPr>
                <w:rFonts w:ascii="Arial" w:hAnsi="Arial" w:cs="Arial"/>
                <w:sz w:val="22"/>
                <w:lang w:val="en-GB"/>
              </w:rPr>
            </w:pPr>
            <w:r w:rsidRPr="00EB3DCE">
              <w:rPr>
                <w:rFonts w:ascii="Arial" w:hAnsi="Arial" w:cs="Arial"/>
                <w:sz w:val="22"/>
                <w:lang w:val="en-GB"/>
              </w:rPr>
              <w:t xml:space="preserve">9 </w:t>
            </w:r>
            <w:r w:rsidRPr="005F177B">
              <w:rPr>
                <w:rFonts w:ascii="Arial" w:hAnsi="Arial" w:cs="Arial"/>
                <w:b/>
                <w:sz w:val="22"/>
                <w:lang w:val="en-GB"/>
              </w:rPr>
              <w:t>Social networks and communities of practice</w:t>
            </w:r>
            <w:r w:rsidRPr="00EB3DCE">
              <w:rPr>
                <w:rFonts w:ascii="Arial" w:hAnsi="Arial" w:cs="Arial"/>
                <w:sz w:val="22"/>
                <w:lang w:val="en-GB"/>
              </w:rPr>
              <w:t xml:space="preserve">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Key terms:</w:t>
            </w:r>
            <w:r w:rsidR="005F177B" w:rsidRPr="005F177B">
              <w:rPr>
                <w:lang w:val="en-GB"/>
              </w:rPr>
              <w:t xml:space="preserve"> </w:t>
            </w:r>
            <w:r w:rsidR="005F177B" w:rsidRPr="005F177B">
              <w:rPr>
                <w:rFonts w:ascii="Arial" w:hAnsi="Arial" w:cs="Arial"/>
                <w:sz w:val="22"/>
                <w:lang w:val="en-GB"/>
              </w:rPr>
              <w:t>core, peripheral, secondary</w:t>
            </w:r>
          </w:p>
          <w:p w14:paraId="4D8B330B" w14:textId="77777777" w:rsidR="00EB3DCE" w:rsidRPr="00EB3DCE" w:rsidRDefault="005F177B" w:rsidP="005F177B">
            <w:pPr>
              <w:pStyle w:val="Tekstdymka1"/>
              <w:rPr>
                <w:rFonts w:ascii="Arial" w:hAnsi="Arial" w:cs="Arial"/>
                <w:sz w:val="22"/>
                <w:lang w:val="en-GB"/>
              </w:rPr>
            </w:pPr>
            <w:r w:rsidRPr="005F177B">
              <w:rPr>
                <w:rFonts w:ascii="Arial" w:hAnsi="Arial" w:cs="Arial"/>
                <w:sz w:val="22"/>
                <w:lang w:val="en-GB"/>
              </w:rPr>
              <w:t>network members</w:t>
            </w:r>
            <w:r w:rsidR="0055420C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Pr="005F177B">
              <w:rPr>
                <w:rFonts w:ascii="Arial" w:hAnsi="Arial" w:cs="Arial"/>
                <w:sz w:val="22"/>
                <w:lang w:val="en-GB"/>
              </w:rPr>
              <w:t>dense and loose networks</w:t>
            </w:r>
            <w:r w:rsidR="0055420C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Pr="005F177B">
              <w:rPr>
                <w:rFonts w:ascii="Arial" w:hAnsi="Arial" w:cs="Arial"/>
                <w:sz w:val="22"/>
                <w:lang w:val="en-GB"/>
              </w:rPr>
              <w:t>uniplex and multiplex ties</w:t>
            </w:r>
            <w:r w:rsidR="0055420C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Pr="005F177B">
              <w:rPr>
                <w:rFonts w:ascii="Arial" w:hAnsi="Arial" w:cs="Arial"/>
                <w:sz w:val="22"/>
                <w:lang w:val="en-GB"/>
              </w:rPr>
              <w:t>community of practice</w:t>
            </w:r>
            <w:r w:rsidR="0055420C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Pr="005F177B">
              <w:rPr>
                <w:rFonts w:ascii="Arial" w:hAnsi="Arial" w:cs="Arial"/>
                <w:sz w:val="22"/>
                <w:lang w:val="en-GB"/>
              </w:rPr>
              <w:t>brokers</w:t>
            </w:r>
          </w:p>
          <w:p w14:paraId="70320A21" w14:textId="77777777" w:rsidR="00152C6C" w:rsidRDefault="00EB3DCE" w:rsidP="00EB3DCE">
            <w:pPr>
              <w:pStyle w:val="Tekstdymka1"/>
              <w:rPr>
                <w:rFonts w:ascii="Arial" w:hAnsi="Arial" w:cs="Arial"/>
                <w:sz w:val="22"/>
                <w:lang w:val="en-GB"/>
              </w:rPr>
            </w:pPr>
            <w:r w:rsidRPr="00EB3DCE">
              <w:rPr>
                <w:rFonts w:ascii="Arial" w:hAnsi="Arial" w:cs="Arial"/>
                <w:sz w:val="22"/>
                <w:lang w:val="en-GB"/>
              </w:rPr>
              <w:t xml:space="preserve">10 </w:t>
            </w:r>
            <w:r w:rsidRPr="0055420C">
              <w:rPr>
                <w:rFonts w:ascii="Arial" w:hAnsi="Arial" w:cs="Arial"/>
                <w:b/>
                <w:sz w:val="22"/>
                <w:lang w:val="en-GB"/>
              </w:rPr>
              <w:t>Gender</w:t>
            </w:r>
            <w:r w:rsidRPr="00EB3DCE">
              <w:rPr>
                <w:rFonts w:ascii="Arial" w:hAnsi="Arial" w:cs="Arial"/>
                <w:sz w:val="22"/>
                <w:lang w:val="en-GB"/>
              </w:rPr>
              <w:t xml:space="preserve"> </w:t>
            </w:r>
            <w:r w:rsidR="0055420C" w:rsidRPr="0055420C">
              <w:rPr>
                <w:rFonts w:ascii="Arial" w:hAnsi="Arial" w:cs="Arial"/>
                <w:sz w:val="22"/>
                <w:lang w:val="en-GB"/>
              </w:rPr>
              <w:t>Key terms:</w:t>
            </w:r>
            <w:r w:rsidR="00152C6C" w:rsidRPr="00152C6C">
              <w:rPr>
                <w:lang w:val="en-GB"/>
              </w:rPr>
              <w:t xml:space="preserve"> </w:t>
            </w:r>
            <w:r w:rsidR="00152C6C" w:rsidRPr="00152C6C">
              <w:rPr>
                <w:rFonts w:ascii="Arial" w:hAnsi="Arial" w:cs="Arial"/>
                <w:sz w:val="22"/>
                <w:lang w:val="en-GB"/>
              </w:rPr>
              <w:t>sex</w:t>
            </w:r>
            <w:r w:rsidR="00152C6C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152C6C" w:rsidRPr="00152C6C">
              <w:rPr>
                <w:rFonts w:ascii="Arial" w:hAnsi="Arial" w:cs="Arial"/>
                <w:sz w:val="22"/>
                <w:lang w:val="en-GB"/>
              </w:rPr>
              <w:t>gender</w:t>
            </w:r>
            <w:r w:rsidR="00152C6C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152C6C" w:rsidRPr="00152C6C">
              <w:rPr>
                <w:rFonts w:ascii="Arial" w:hAnsi="Arial" w:cs="Arial"/>
                <w:sz w:val="22"/>
                <w:lang w:val="en-GB"/>
              </w:rPr>
              <w:t>exclusive features</w:t>
            </w:r>
            <w:r w:rsidR="00152C6C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152C6C" w:rsidRPr="00152C6C">
              <w:rPr>
                <w:rFonts w:ascii="Arial" w:hAnsi="Arial" w:cs="Arial"/>
                <w:sz w:val="22"/>
                <w:lang w:val="en-GB"/>
              </w:rPr>
              <w:t>preferential features</w:t>
            </w:r>
            <w:r w:rsidR="00152C6C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152C6C" w:rsidRPr="00152C6C">
              <w:rPr>
                <w:rFonts w:ascii="Arial" w:hAnsi="Arial" w:cs="Arial"/>
                <w:sz w:val="22"/>
                <w:lang w:val="en-GB"/>
              </w:rPr>
              <w:t>direct indexing</w:t>
            </w:r>
            <w:r w:rsidR="00152C6C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152C6C" w:rsidRPr="00152C6C">
              <w:rPr>
                <w:rFonts w:ascii="Arial" w:hAnsi="Arial" w:cs="Arial"/>
                <w:sz w:val="22"/>
                <w:lang w:val="en-GB"/>
              </w:rPr>
              <w:t>indirect indexing</w:t>
            </w:r>
            <w:r w:rsidR="00152C6C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152C6C" w:rsidRPr="00152C6C">
              <w:rPr>
                <w:rFonts w:ascii="Arial" w:hAnsi="Arial" w:cs="Arial"/>
                <w:sz w:val="22"/>
                <w:lang w:val="en-GB"/>
              </w:rPr>
              <w:t>indexing</w:t>
            </w:r>
            <w:r w:rsidR="00152C6C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152C6C" w:rsidRPr="00152C6C">
              <w:rPr>
                <w:rFonts w:ascii="Arial" w:hAnsi="Arial" w:cs="Arial"/>
                <w:sz w:val="22"/>
                <w:lang w:val="en-GB"/>
              </w:rPr>
              <w:t>conventional implicature</w:t>
            </w:r>
            <w:r w:rsidR="00152C6C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152C6C" w:rsidRPr="00152C6C">
              <w:rPr>
                <w:rFonts w:ascii="Arial" w:hAnsi="Arial" w:cs="Arial"/>
                <w:sz w:val="22"/>
                <w:lang w:val="en-GB"/>
              </w:rPr>
              <w:t>constitutive</w:t>
            </w:r>
            <w:r w:rsidR="00152C6C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152C6C" w:rsidRPr="00152C6C">
              <w:rPr>
                <w:rFonts w:ascii="Arial" w:hAnsi="Arial" w:cs="Arial"/>
                <w:sz w:val="22"/>
                <w:lang w:val="en-GB"/>
              </w:rPr>
              <w:t>reflexive</w:t>
            </w:r>
            <w:r w:rsidR="00152C6C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152C6C" w:rsidRPr="00152C6C">
              <w:rPr>
                <w:rFonts w:ascii="Arial" w:hAnsi="Arial" w:cs="Arial"/>
                <w:sz w:val="22"/>
                <w:lang w:val="en-GB"/>
              </w:rPr>
              <w:t>performative</w:t>
            </w:r>
            <w:r w:rsidR="00152C6C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152C6C" w:rsidRPr="00152C6C">
              <w:rPr>
                <w:rFonts w:ascii="Arial" w:hAnsi="Arial" w:cs="Arial"/>
                <w:sz w:val="22"/>
                <w:lang w:val="en-GB"/>
              </w:rPr>
              <w:t>laminated</w:t>
            </w:r>
            <w:r w:rsidR="00152C6C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152C6C" w:rsidRPr="00152C6C">
              <w:rPr>
                <w:rFonts w:ascii="Arial" w:hAnsi="Arial" w:cs="Arial"/>
                <w:sz w:val="22"/>
                <w:lang w:val="en-GB"/>
              </w:rPr>
              <w:t>illocutionary force</w:t>
            </w:r>
            <w:r w:rsidR="00152C6C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152C6C" w:rsidRPr="00152C6C">
              <w:rPr>
                <w:rFonts w:ascii="Arial" w:hAnsi="Arial" w:cs="Arial"/>
                <w:sz w:val="22"/>
                <w:lang w:val="en-GB"/>
              </w:rPr>
              <w:t>conversational implicatures</w:t>
            </w:r>
            <w:r w:rsidR="00152C6C">
              <w:rPr>
                <w:rFonts w:ascii="Arial" w:hAnsi="Arial" w:cs="Arial"/>
                <w:sz w:val="22"/>
                <w:lang w:val="en-GB"/>
              </w:rPr>
              <w:t xml:space="preserve">, </w:t>
            </w:r>
          </w:p>
          <w:p w14:paraId="4ABB8BB9" w14:textId="77777777" w:rsidR="00EB3DCE" w:rsidRPr="00475781" w:rsidRDefault="00EB3DCE" w:rsidP="00152C6C">
            <w:pPr>
              <w:pStyle w:val="Tekstdymka1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B3DCE">
              <w:rPr>
                <w:rFonts w:ascii="Arial" w:hAnsi="Arial" w:cs="Arial"/>
                <w:sz w:val="22"/>
                <w:lang w:val="en-GB"/>
              </w:rPr>
              <w:t xml:space="preserve">11 </w:t>
            </w:r>
            <w:r w:rsidRPr="00152C6C">
              <w:rPr>
                <w:rFonts w:ascii="Arial" w:hAnsi="Arial" w:cs="Arial"/>
                <w:b/>
                <w:sz w:val="22"/>
                <w:lang w:val="en-GB"/>
              </w:rPr>
              <w:t>Language contact</w:t>
            </w:r>
            <w:r w:rsidRPr="00EB3DCE">
              <w:rPr>
                <w:rFonts w:ascii="Arial" w:hAnsi="Arial" w:cs="Arial"/>
                <w:sz w:val="22"/>
                <w:lang w:val="en-GB"/>
              </w:rPr>
              <w:t xml:space="preserve"> </w:t>
            </w:r>
            <w:r w:rsidR="00152C6C" w:rsidRPr="00152C6C">
              <w:rPr>
                <w:rFonts w:ascii="Arial" w:hAnsi="Arial" w:cs="Arial"/>
                <w:sz w:val="22"/>
                <w:lang w:val="en-GB"/>
              </w:rPr>
              <w:t>Key terms:</w:t>
            </w:r>
            <w:r w:rsidR="00152C6C" w:rsidRPr="00152C6C">
              <w:rPr>
                <w:lang w:val="en-GB"/>
              </w:rPr>
              <w:t xml:space="preserve"> </w:t>
            </w:r>
            <w:r w:rsidR="00152C6C" w:rsidRPr="00152C6C">
              <w:rPr>
                <w:rFonts w:ascii="Arial" w:hAnsi="Arial" w:cs="Arial"/>
                <w:sz w:val="22"/>
                <w:lang w:val="en-GB"/>
              </w:rPr>
              <w:t>dialect levelling</w:t>
            </w:r>
            <w:r w:rsidR="00152C6C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152C6C" w:rsidRPr="00152C6C">
              <w:rPr>
                <w:rFonts w:ascii="Arial" w:hAnsi="Arial" w:cs="Arial"/>
                <w:sz w:val="22"/>
                <w:lang w:val="en-GB"/>
              </w:rPr>
              <w:t>quotative verbs</w:t>
            </w:r>
            <w:r w:rsidR="00152C6C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152C6C" w:rsidRPr="00152C6C">
              <w:rPr>
                <w:rFonts w:ascii="Arial" w:hAnsi="Arial" w:cs="Arial"/>
                <w:sz w:val="22"/>
                <w:lang w:val="en-GB"/>
              </w:rPr>
              <w:t>evidentials</w:t>
            </w:r>
            <w:r w:rsidR="00152C6C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152C6C" w:rsidRPr="00152C6C">
              <w:rPr>
                <w:rFonts w:ascii="Arial" w:hAnsi="Arial" w:cs="Arial"/>
                <w:sz w:val="22"/>
                <w:lang w:val="en-GB"/>
              </w:rPr>
              <w:t>globalisation</w:t>
            </w:r>
            <w:r w:rsidR="00152C6C">
              <w:rPr>
                <w:rFonts w:ascii="Arial" w:hAnsi="Arial" w:cs="Arial"/>
                <w:sz w:val="22"/>
                <w:lang w:val="en-GB"/>
              </w:rPr>
              <w:t xml:space="preserve">, </w:t>
            </w:r>
            <w:r w:rsidR="00152C6C" w:rsidRPr="00152C6C">
              <w:rPr>
                <w:rFonts w:ascii="Arial" w:hAnsi="Arial" w:cs="Arial"/>
                <w:sz w:val="22"/>
                <w:lang w:val="en-GB"/>
              </w:rPr>
              <w:t xml:space="preserve">lingua </w:t>
            </w:r>
            <w:r w:rsidR="00152C6C" w:rsidRPr="00475781">
              <w:rPr>
                <w:rFonts w:ascii="Arial" w:hAnsi="Arial" w:cs="Arial"/>
                <w:sz w:val="22"/>
                <w:szCs w:val="22"/>
                <w:lang w:val="en-GB"/>
              </w:rPr>
              <w:t>franca, pidgin, creole, expanded pidgin, vernacularisation, creolisation, lexifier, substrate, wave model, gravity model, acts of identity</w:t>
            </w:r>
          </w:p>
          <w:p w14:paraId="17EC1C3D" w14:textId="77777777" w:rsidR="004013BF" w:rsidRDefault="00EB3DCE" w:rsidP="00EB3DCE">
            <w:pPr>
              <w:pStyle w:val="Tekstdymka1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75781">
              <w:rPr>
                <w:rFonts w:ascii="Arial" w:hAnsi="Arial" w:cs="Arial"/>
                <w:sz w:val="22"/>
                <w:szCs w:val="22"/>
                <w:lang w:val="en-GB"/>
              </w:rPr>
              <w:t>12</w:t>
            </w:r>
            <w:r w:rsidR="00475781" w:rsidRPr="0047578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475781" w:rsidRPr="00475781">
              <w:rPr>
                <w:rFonts w:ascii="Arial" w:hAnsi="Arial" w:cs="Arial"/>
                <w:b/>
                <w:sz w:val="22"/>
                <w:szCs w:val="22"/>
                <w:lang w:val="en-GB"/>
              </w:rPr>
              <w:t>Regional dialectology</w:t>
            </w:r>
            <w:r w:rsidR="00475781" w:rsidRPr="00475781">
              <w:rPr>
                <w:rFonts w:ascii="Arial" w:hAnsi="Arial" w:cs="Arial"/>
                <w:sz w:val="22"/>
                <w:szCs w:val="22"/>
                <w:lang w:val="en-GB"/>
              </w:rPr>
              <w:t xml:space="preserve">. Key terms: </w:t>
            </w:r>
            <w:r w:rsidRPr="0047578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475781" w:rsidRPr="00475781">
              <w:rPr>
                <w:rFonts w:ascii="Arial" w:hAnsi="Arial" w:cs="Arial"/>
                <w:sz w:val="22"/>
                <w:szCs w:val="22"/>
                <w:lang w:val="en-GB"/>
              </w:rPr>
              <w:t>regional dialect vs. social dialect, dialect maps, isogloss, Centres of prestige vs. relic areas</w:t>
            </w:r>
            <w:r w:rsidR="00475781" w:rsidRPr="00475781">
              <w:rPr>
                <w:lang w:val="en-GB"/>
              </w:rPr>
              <w:t xml:space="preserve"> </w:t>
            </w:r>
            <w:r w:rsidR="00475781">
              <w:rPr>
                <w:rFonts w:ascii="Arial" w:hAnsi="Arial" w:cs="Arial"/>
                <w:sz w:val="22"/>
                <w:szCs w:val="22"/>
                <w:lang w:val="en-GB"/>
              </w:rPr>
              <w:t>vs. t</w:t>
            </w:r>
            <w:r w:rsidR="00475781" w:rsidRPr="00475781">
              <w:rPr>
                <w:rFonts w:ascii="Arial" w:hAnsi="Arial" w:cs="Arial"/>
                <w:sz w:val="22"/>
                <w:szCs w:val="22"/>
                <w:lang w:val="en-GB"/>
              </w:rPr>
              <w:t>ransitional areas</w:t>
            </w:r>
          </w:p>
          <w:p w14:paraId="58041671" w14:textId="77777777" w:rsidR="00A17937" w:rsidRDefault="00A17937" w:rsidP="00EB3DCE">
            <w:pPr>
              <w:pStyle w:val="Tekstdymka1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13. </w:t>
            </w:r>
            <w:r w:rsidRPr="00A17937">
              <w:rPr>
                <w:rFonts w:ascii="Arial" w:hAnsi="Arial" w:cs="Arial"/>
                <w:b/>
                <w:sz w:val="22"/>
                <w:szCs w:val="22"/>
                <w:lang w:val="en-GB"/>
              </w:rPr>
              <w:t>Overview of the dialects of English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. Standard English English, Scots English, Welsh English, Irish English, American English, Canadian English, Australian English, New Ze</w:t>
            </w:r>
            <w:r w:rsidR="00233E1B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land English, South African English.</w:t>
            </w:r>
          </w:p>
          <w:p w14:paraId="2FDDD56D" w14:textId="77777777" w:rsidR="00CD7787" w:rsidRPr="00A17937" w:rsidRDefault="00CD7787" w:rsidP="00EB3DCE">
            <w:pPr>
              <w:pStyle w:val="Tekstdymka1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14. </w:t>
            </w:r>
            <w:r w:rsidRPr="00CD7787">
              <w:rPr>
                <w:rFonts w:ascii="Arial" w:hAnsi="Arial" w:cs="Arial"/>
                <w:b/>
                <w:sz w:val="22"/>
                <w:szCs w:val="22"/>
                <w:lang w:val="en-GB"/>
              </w:rPr>
              <w:t>Historical sociolinguistics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. Key terms: </w:t>
            </w:r>
            <w:r w:rsidR="00A17937" w:rsidRPr="00A17937">
              <w:rPr>
                <w:rFonts w:ascii="Arial" w:hAnsi="Arial" w:cs="Arial"/>
                <w:sz w:val="22"/>
                <w:szCs w:val="22"/>
                <w:lang w:val="en-GB"/>
              </w:rPr>
              <w:t>variation</w:t>
            </w:r>
            <w:r w:rsidR="00A17937">
              <w:rPr>
                <w:rFonts w:ascii="Arial" w:hAnsi="Arial" w:cs="Arial"/>
                <w:sz w:val="22"/>
                <w:szCs w:val="22"/>
                <w:lang w:val="en-GB"/>
              </w:rPr>
              <w:t xml:space="preserve">, changes from above, </w:t>
            </w:r>
            <w:r w:rsidR="00A17937" w:rsidRPr="00A17937">
              <w:rPr>
                <w:rFonts w:ascii="Arial" w:hAnsi="Arial" w:cs="Arial"/>
                <w:sz w:val="22"/>
                <w:szCs w:val="22"/>
                <w:lang w:val="en-GB"/>
              </w:rPr>
              <w:t>changes from below</w:t>
            </w:r>
            <w:r w:rsidR="00A17937">
              <w:rPr>
                <w:rFonts w:ascii="Arial" w:hAnsi="Arial" w:cs="Arial"/>
                <w:sz w:val="22"/>
                <w:szCs w:val="22"/>
                <w:lang w:val="en-GB"/>
              </w:rPr>
              <w:t>,  l</w:t>
            </w:r>
            <w:r w:rsidR="00A17937" w:rsidRPr="00A17937">
              <w:rPr>
                <w:rFonts w:ascii="Arial" w:hAnsi="Arial" w:cs="Arial"/>
                <w:sz w:val="22"/>
                <w:szCs w:val="22"/>
                <w:lang w:val="en-GB"/>
              </w:rPr>
              <w:t xml:space="preserve">exical </w:t>
            </w:r>
            <w:r w:rsidR="00A17937">
              <w:rPr>
                <w:rFonts w:ascii="Arial" w:hAnsi="Arial" w:cs="Arial"/>
                <w:sz w:val="22"/>
                <w:szCs w:val="22"/>
                <w:lang w:val="en-GB"/>
              </w:rPr>
              <w:t>d</w:t>
            </w:r>
            <w:r w:rsidR="00A17937" w:rsidRPr="00A17937">
              <w:rPr>
                <w:rFonts w:ascii="Arial" w:hAnsi="Arial" w:cs="Arial"/>
                <w:sz w:val="22"/>
                <w:szCs w:val="22"/>
                <w:lang w:val="en-GB"/>
              </w:rPr>
              <w:t>iffusion</w:t>
            </w:r>
            <w:r w:rsidR="00A17937">
              <w:rPr>
                <w:rFonts w:ascii="Arial" w:hAnsi="Arial" w:cs="Arial"/>
                <w:sz w:val="22"/>
                <w:szCs w:val="22"/>
                <w:lang w:val="en-GB"/>
              </w:rPr>
              <w:t>, v</w:t>
            </w:r>
            <w:r w:rsidR="00A17937" w:rsidRPr="00A17937">
              <w:rPr>
                <w:rFonts w:ascii="Arial" w:hAnsi="Arial" w:cs="Arial"/>
                <w:sz w:val="22"/>
                <w:szCs w:val="22"/>
                <w:lang w:val="en-GB"/>
              </w:rPr>
              <w:t xml:space="preserve">ariationist </w:t>
            </w:r>
            <w:r w:rsidR="00A17937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  <w:r w:rsidR="00A17937" w:rsidRPr="00A17937">
              <w:rPr>
                <w:rFonts w:ascii="Arial" w:hAnsi="Arial" w:cs="Arial"/>
                <w:sz w:val="22"/>
                <w:szCs w:val="22"/>
                <w:lang w:val="en-GB"/>
              </w:rPr>
              <w:t xml:space="preserve">pproaches to </w:t>
            </w:r>
            <w:r w:rsidR="00A17937">
              <w:rPr>
                <w:rFonts w:ascii="Arial" w:hAnsi="Arial" w:cs="Arial"/>
                <w:sz w:val="22"/>
                <w:szCs w:val="22"/>
                <w:lang w:val="en-GB"/>
              </w:rPr>
              <w:t>c</w:t>
            </w:r>
            <w:r w:rsidR="00A17937" w:rsidRPr="00A17937">
              <w:rPr>
                <w:rFonts w:ascii="Arial" w:hAnsi="Arial" w:cs="Arial"/>
                <w:sz w:val="22"/>
                <w:szCs w:val="22"/>
                <w:lang w:val="en-GB"/>
              </w:rPr>
              <w:t>hange, the ‘gravity model’</w:t>
            </w:r>
          </w:p>
          <w:p w14:paraId="6C519169" w14:textId="1E5B59E4" w:rsidR="0059453F" w:rsidRPr="0059453F" w:rsidRDefault="00527D75" w:rsidP="004013BF">
            <w:pPr>
              <w:pStyle w:val="Tekstdymka1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A17937">
              <w:rPr>
                <w:rFonts w:ascii="Arial" w:hAnsi="Arial" w:cs="Arial"/>
                <w:sz w:val="22"/>
                <w:szCs w:val="22"/>
                <w:lang w:val="en-GB"/>
              </w:rPr>
              <w:t xml:space="preserve">15. </w:t>
            </w:r>
            <w:r w:rsidR="004013BF" w:rsidRPr="0059453F">
              <w:rPr>
                <w:rFonts w:ascii="Arial" w:hAnsi="Arial" w:cs="Arial"/>
                <w:b/>
                <w:sz w:val="22"/>
                <w:szCs w:val="22"/>
                <w:lang w:val="en-GB"/>
              </w:rPr>
              <w:t>Summary</w:t>
            </w:r>
          </w:p>
        </w:tc>
      </w:tr>
    </w:tbl>
    <w:p w14:paraId="04ADF2C3" w14:textId="77777777" w:rsidR="0059453F" w:rsidRDefault="0059453F">
      <w:pPr>
        <w:rPr>
          <w:rFonts w:ascii="Arial" w:hAnsi="Arial" w:cs="Arial"/>
          <w:sz w:val="22"/>
          <w:szCs w:val="22"/>
          <w:lang w:val="en-GB"/>
        </w:rPr>
      </w:pPr>
    </w:p>
    <w:p w14:paraId="26A50577" w14:textId="77777777" w:rsidR="00F306FA" w:rsidRDefault="00F306FA">
      <w:pPr>
        <w:rPr>
          <w:rFonts w:ascii="Arial" w:hAnsi="Arial" w:cs="Arial"/>
          <w:sz w:val="22"/>
          <w:szCs w:val="22"/>
          <w:lang w:val="en-GB"/>
        </w:rPr>
      </w:pPr>
      <w:r w:rsidRPr="00475781">
        <w:rPr>
          <w:rFonts w:ascii="Arial" w:hAnsi="Arial" w:cs="Arial"/>
          <w:sz w:val="22"/>
          <w:szCs w:val="22"/>
          <w:lang w:val="en-GB"/>
        </w:rPr>
        <w:t>Wykaz literatury podstawowej</w:t>
      </w:r>
    </w:p>
    <w:p w14:paraId="453C439A" w14:textId="77777777" w:rsidR="0059453F" w:rsidRPr="00475781" w:rsidRDefault="0059453F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306FA" w:rsidRPr="002E15B5" w14:paraId="2865A180" w14:textId="77777777">
        <w:trPr>
          <w:trHeight w:val="1098"/>
        </w:trPr>
        <w:tc>
          <w:tcPr>
            <w:tcW w:w="9622" w:type="dxa"/>
          </w:tcPr>
          <w:p w14:paraId="23CF804C" w14:textId="77777777" w:rsidR="00F306FA" w:rsidRDefault="00523B7D" w:rsidP="006627E5">
            <w:pPr>
              <w:rPr>
                <w:rFonts w:ascii="Arial" w:hAnsi="Arial" w:cs="Arial"/>
                <w:sz w:val="22"/>
                <w:szCs w:val="16"/>
                <w:lang w:val="en-GB"/>
              </w:rPr>
            </w:pPr>
            <w:r w:rsidRPr="00523B7D">
              <w:rPr>
                <w:rFonts w:ascii="Arial" w:hAnsi="Arial" w:cs="Arial"/>
                <w:sz w:val="22"/>
                <w:szCs w:val="16"/>
                <w:lang w:val="en-GB"/>
              </w:rPr>
              <w:t>Trudgill, Peter. 1977. Sociolinguistics. An Introduction. New York: Penguin Books.</w:t>
            </w:r>
          </w:p>
          <w:p w14:paraId="6A79A3D2" w14:textId="77777777" w:rsidR="00523B7D" w:rsidRPr="00D509FB" w:rsidRDefault="00523B7D" w:rsidP="002E15B5">
            <w:pPr>
              <w:rPr>
                <w:lang w:val="en-US"/>
              </w:rPr>
            </w:pPr>
            <w:r w:rsidRPr="00475781">
              <w:rPr>
                <w:rFonts w:ascii="Arial" w:hAnsi="Arial" w:cs="Arial"/>
                <w:sz w:val="22"/>
                <w:szCs w:val="16"/>
                <w:lang w:val="en-GB"/>
              </w:rPr>
              <w:t>Wardhaug</w:t>
            </w:r>
            <w:r w:rsidRPr="00D509FB">
              <w:rPr>
                <w:rFonts w:ascii="Arial" w:hAnsi="Arial" w:cs="Arial"/>
                <w:sz w:val="22"/>
                <w:szCs w:val="16"/>
                <w:lang w:val="en-US"/>
              </w:rPr>
              <w:t xml:space="preserve">h &amp; Fuller </w:t>
            </w:r>
            <w:r w:rsidR="002E15B5" w:rsidRPr="00D509FB">
              <w:rPr>
                <w:rFonts w:ascii="Arial" w:hAnsi="Arial" w:cs="Arial"/>
                <w:sz w:val="22"/>
                <w:szCs w:val="16"/>
                <w:lang w:val="en-US"/>
              </w:rPr>
              <w:t>2015.</w:t>
            </w:r>
            <w:r w:rsidR="002E15B5" w:rsidRPr="00D509FB">
              <w:rPr>
                <w:lang w:val="en-US"/>
              </w:rPr>
              <w:t xml:space="preserve"> </w:t>
            </w:r>
            <w:r w:rsidRPr="00D509FB">
              <w:rPr>
                <w:rFonts w:ascii="Arial" w:hAnsi="Arial" w:cs="Arial"/>
                <w:sz w:val="22"/>
                <w:szCs w:val="16"/>
                <w:lang w:val="en-US"/>
              </w:rPr>
              <w:t xml:space="preserve">An introduction to sociolinguistics. </w:t>
            </w:r>
            <w:r w:rsidRPr="00D509FB">
              <w:rPr>
                <w:lang w:val="en-US"/>
              </w:rPr>
              <w:t>Wiley Blackwell.</w:t>
            </w:r>
          </w:p>
          <w:p w14:paraId="578EA2AD" w14:textId="77777777" w:rsidR="002E15B5" w:rsidRDefault="002E15B5" w:rsidP="002E15B5">
            <w:pPr>
              <w:rPr>
                <w:rFonts w:ascii="Arial" w:hAnsi="Arial" w:cs="Arial"/>
                <w:sz w:val="22"/>
                <w:szCs w:val="16"/>
                <w:lang w:val="en-GB"/>
              </w:rPr>
            </w:pPr>
            <w:r w:rsidRPr="002E15B5">
              <w:rPr>
                <w:rFonts w:ascii="Arial" w:hAnsi="Arial" w:cs="Arial"/>
                <w:sz w:val="22"/>
                <w:szCs w:val="16"/>
                <w:lang w:val="en-GB"/>
              </w:rPr>
              <w:t xml:space="preserve">Meyerhoff 2006. Introducing sociolinguistics. </w:t>
            </w:r>
            <w:r>
              <w:rPr>
                <w:rFonts w:ascii="Arial" w:hAnsi="Arial" w:cs="Arial"/>
                <w:sz w:val="22"/>
                <w:szCs w:val="16"/>
                <w:lang w:val="en-GB"/>
              </w:rPr>
              <w:t>Routledge.</w:t>
            </w:r>
          </w:p>
          <w:p w14:paraId="1603BC90" w14:textId="77777777" w:rsidR="002E15B5" w:rsidRPr="002E15B5" w:rsidRDefault="002E15B5" w:rsidP="002E15B5">
            <w:pPr>
              <w:rPr>
                <w:rFonts w:ascii="Arial" w:hAnsi="Arial" w:cs="Arial"/>
                <w:sz w:val="22"/>
                <w:szCs w:val="16"/>
                <w:lang w:val="en-GB"/>
              </w:rPr>
            </w:pPr>
            <w:r>
              <w:rPr>
                <w:rFonts w:ascii="Arial" w:hAnsi="Arial" w:cs="Arial"/>
                <w:sz w:val="22"/>
                <w:szCs w:val="16"/>
                <w:lang w:val="en-GB"/>
              </w:rPr>
              <w:t>Mesthrie et al. 2009.</w:t>
            </w:r>
            <w:r w:rsidRPr="002E15B5">
              <w:rPr>
                <w:rFonts w:ascii="Arial" w:hAnsi="Arial" w:cs="Arial"/>
                <w:sz w:val="22"/>
                <w:szCs w:val="16"/>
                <w:lang w:val="en-GB"/>
              </w:rPr>
              <w:t xml:space="preserve"> Introducing Sociolinguistics.</w:t>
            </w:r>
            <w:r>
              <w:rPr>
                <w:rFonts w:ascii="Arial" w:hAnsi="Arial" w:cs="Arial"/>
                <w:sz w:val="22"/>
                <w:szCs w:val="16"/>
                <w:lang w:val="en-GB"/>
              </w:rPr>
              <w:t xml:space="preserve"> EUP.</w:t>
            </w:r>
          </w:p>
        </w:tc>
      </w:tr>
    </w:tbl>
    <w:p w14:paraId="2046D87E" w14:textId="77777777" w:rsidR="0059453F" w:rsidRDefault="0059453F">
      <w:pPr>
        <w:rPr>
          <w:rFonts w:ascii="Arial" w:hAnsi="Arial" w:cs="Arial"/>
          <w:sz w:val="22"/>
          <w:szCs w:val="16"/>
          <w:lang w:val="en-GB"/>
        </w:rPr>
      </w:pPr>
    </w:p>
    <w:p w14:paraId="5DF18663" w14:textId="77777777" w:rsidR="00F306FA" w:rsidRDefault="00F306FA">
      <w:pPr>
        <w:rPr>
          <w:rFonts w:ascii="Arial" w:hAnsi="Arial" w:cs="Arial"/>
          <w:sz w:val="22"/>
          <w:szCs w:val="16"/>
          <w:lang w:val="en-GB"/>
        </w:rPr>
      </w:pPr>
      <w:r w:rsidRPr="002E15B5">
        <w:rPr>
          <w:rFonts w:ascii="Arial" w:hAnsi="Arial" w:cs="Arial"/>
          <w:sz w:val="22"/>
          <w:szCs w:val="16"/>
          <w:lang w:val="en-GB"/>
        </w:rPr>
        <w:t>Wykaz literatury uzupełniającej</w:t>
      </w:r>
    </w:p>
    <w:p w14:paraId="33FA4E27" w14:textId="77777777" w:rsidR="0059453F" w:rsidRPr="002E15B5" w:rsidRDefault="0059453F">
      <w:pPr>
        <w:rPr>
          <w:rFonts w:ascii="Arial" w:hAnsi="Arial" w:cs="Arial"/>
          <w:sz w:val="22"/>
          <w:szCs w:val="16"/>
          <w:lang w:val="en-GB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306FA" w:rsidRPr="002E15B5" w14:paraId="1EAA43A7" w14:textId="77777777" w:rsidTr="00FC7011">
        <w:trPr>
          <w:trHeight w:val="412"/>
        </w:trPr>
        <w:tc>
          <w:tcPr>
            <w:tcW w:w="9622" w:type="dxa"/>
          </w:tcPr>
          <w:p w14:paraId="15BD6A78" w14:textId="77777777" w:rsidR="00F306FA" w:rsidRPr="002E15B5" w:rsidRDefault="002E15B5" w:rsidP="006627E5">
            <w:pPr>
              <w:rPr>
                <w:rFonts w:ascii="Arial" w:hAnsi="Arial" w:cs="Arial"/>
                <w:sz w:val="22"/>
                <w:szCs w:val="16"/>
                <w:lang w:val="en-GB"/>
              </w:rPr>
            </w:pPr>
            <w:r>
              <w:rPr>
                <w:rFonts w:ascii="Arial" w:hAnsi="Arial" w:cs="Arial"/>
                <w:sz w:val="22"/>
                <w:szCs w:val="16"/>
                <w:lang w:val="en-GB"/>
              </w:rPr>
              <w:t xml:space="preserve">Trousdale 2010. </w:t>
            </w:r>
            <w:r w:rsidRPr="002E15B5">
              <w:rPr>
                <w:rFonts w:ascii="Arial" w:hAnsi="Arial" w:cs="Arial"/>
                <w:sz w:val="22"/>
                <w:szCs w:val="16"/>
                <w:lang w:val="en-GB"/>
              </w:rPr>
              <w:t>An introduction to English sociolinguistics</w:t>
            </w:r>
            <w:r>
              <w:rPr>
                <w:rFonts w:ascii="Arial" w:hAnsi="Arial" w:cs="Arial"/>
                <w:sz w:val="22"/>
                <w:szCs w:val="16"/>
                <w:lang w:val="en-GB"/>
              </w:rPr>
              <w:t>. EUP.</w:t>
            </w:r>
          </w:p>
        </w:tc>
      </w:tr>
    </w:tbl>
    <w:p w14:paraId="04F23124" w14:textId="77777777" w:rsidR="00F306FA" w:rsidRPr="002E15B5" w:rsidRDefault="00F306FA">
      <w:pPr>
        <w:rPr>
          <w:rFonts w:ascii="Arial" w:hAnsi="Arial" w:cs="Arial"/>
          <w:sz w:val="22"/>
          <w:szCs w:val="16"/>
          <w:lang w:val="en-GB"/>
        </w:rPr>
      </w:pPr>
    </w:p>
    <w:p w14:paraId="5A53F2E4" w14:textId="77777777" w:rsidR="00F306FA" w:rsidRPr="002E15B5" w:rsidRDefault="00F306FA">
      <w:pPr>
        <w:rPr>
          <w:rFonts w:ascii="Arial" w:hAnsi="Arial" w:cs="Arial"/>
          <w:sz w:val="22"/>
          <w:szCs w:val="16"/>
          <w:lang w:val="en-GB"/>
        </w:rPr>
      </w:pPr>
    </w:p>
    <w:p w14:paraId="7A0E1688" w14:textId="77777777" w:rsidR="002773C3" w:rsidRDefault="002773C3">
      <w:pPr>
        <w:pStyle w:val="Tekstdymka1"/>
        <w:rPr>
          <w:rFonts w:ascii="Arial" w:hAnsi="Arial" w:cs="Arial"/>
          <w:sz w:val="22"/>
        </w:rPr>
      </w:pPr>
    </w:p>
    <w:p w14:paraId="09835798" w14:textId="77777777" w:rsidR="002773C3" w:rsidRDefault="002773C3">
      <w:pPr>
        <w:pStyle w:val="Tekstdymka1"/>
        <w:rPr>
          <w:rFonts w:ascii="Arial" w:hAnsi="Arial" w:cs="Arial"/>
          <w:sz w:val="22"/>
        </w:rPr>
      </w:pPr>
    </w:p>
    <w:p w14:paraId="0EC4232F" w14:textId="77777777" w:rsidR="002773C3" w:rsidRDefault="002773C3">
      <w:pPr>
        <w:pStyle w:val="Tekstdymka1"/>
        <w:rPr>
          <w:rFonts w:ascii="Arial" w:hAnsi="Arial" w:cs="Arial"/>
          <w:sz w:val="22"/>
        </w:rPr>
      </w:pPr>
    </w:p>
    <w:p w14:paraId="1F07814D" w14:textId="77777777" w:rsidR="00C2234B" w:rsidRDefault="00C2234B">
      <w:pPr>
        <w:pStyle w:val="Tekstdymka1"/>
        <w:rPr>
          <w:rFonts w:ascii="Arial" w:hAnsi="Arial" w:cs="Arial"/>
          <w:sz w:val="22"/>
        </w:rPr>
      </w:pPr>
    </w:p>
    <w:p w14:paraId="6199F33C" w14:textId="77777777" w:rsidR="00F306FA" w:rsidRDefault="00F306FA">
      <w:pPr>
        <w:pStyle w:val="Tekstdymka1"/>
        <w:rPr>
          <w:rFonts w:ascii="Arial" w:hAnsi="Arial" w:cs="Arial"/>
          <w:sz w:val="22"/>
        </w:rPr>
      </w:pPr>
      <w:bookmarkStart w:id="0" w:name="_GoBack"/>
      <w:bookmarkEnd w:id="0"/>
      <w:r w:rsidRPr="00D509FB">
        <w:rPr>
          <w:rFonts w:ascii="Arial" w:hAnsi="Arial" w:cs="Arial"/>
          <w:sz w:val="22"/>
        </w:rPr>
        <w:lastRenderedPageBreak/>
        <w:t xml:space="preserve">Bilans godzinowy zgodny </w:t>
      </w:r>
      <w:r>
        <w:rPr>
          <w:rFonts w:ascii="Arial" w:hAnsi="Arial" w:cs="Arial"/>
          <w:sz w:val="22"/>
        </w:rPr>
        <w:t>z CNPS (Całkowity Nakład Pracy Studenta)</w:t>
      </w:r>
    </w:p>
    <w:p w14:paraId="6A153FE7" w14:textId="77777777" w:rsidR="00F306FA" w:rsidRDefault="00F306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F306FA" w14:paraId="27BB6E9C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C416B77" w14:textId="77777777" w:rsidR="00F306FA" w:rsidRDefault="00F306F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04C49950" w14:textId="77777777" w:rsidR="00F306FA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053A46D1" w14:textId="77777777" w:rsidR="00F306FA" w:rsidRDefault="00F306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F306FA" w14:paraId="1BF61F2D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C8F105E" w14:textId="77777777" w:rsidR="00F306FA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773BABD" w14:textId="77777777" w:rsidR="00F306FA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DCFE7A3" w14:textId="77777777" w:rsidR="00F306FA" w:rsidRDefault="00C715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F306FA" w14:paraId="14E2CD2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C16B559" w14:textId="77777777" w:rsidR="00F306FA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E37F36C" w14:textId="77777777" w:rsidR="00F306FA" w:rsidRDefault="00F306F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38232C6" w14:textId="77777777" w:rsidR="00F306FA" w:rsidRDefault="00D17BE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C715C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F306FA" w14:paraId="5B87DA2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BE4B78B" w14:textId="77777777" w:rsidR="00F306FA" w:rsidRDefault="00F306F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706224B0" w14:textId="77777777" w:rsidR="00F306FA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02661F0" w14:textId="31FF2462" w:rsidR="00F306FA" w:rsidRDefault="00846EC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 w:rsidR="00C715C0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F306FA" w14:paraId="4E75D313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5C9CDB7" w14:textId="77777777" w:rsidR="00F306FA" w:rsidRDefault="00F306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9E58D6B" w14:textId="77777777" w:rsidR="00F306FA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66F1497" w14:textId="77777777" w:rsidR="00F306FA" w:rsidRDefault="00F306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F306FA" w14:paraId="78537062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92F6129" w14:textId="77777777" w:rsidR="00F306FA" w:rsidRDefault="00F306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9AF32E4" w14:textId="77777777" w:rsidR="00F306FA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1403C3A" w14:textId="1E0AC356" w:rsidR="00F306FA" w:rsidRDefault="00EC735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D17BE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F306FA" w14:paraId="3820DF2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40B4E59" w14:textId="77777777" w:rsidR="00F306FA" w:rsidRDefault="00F306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0C971CB" w14:textId="77777777" w:rsidR="00F306FA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B1F3AD5" w14:textId="77777777" w:rsidR="00F306FA" w:rsidRDefault="00C715C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F306FA" w14:paraId="77B6652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01E034E" w14:textId="77777777" w:rsidR="00F306FA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A71B840" w14:textId="079E100C" w:rsidR="00F306FA" w:rsidRDefault="00846EC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  <w:r w:rsidR="00D17BE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F306FA" w14:paraId="1924D0BE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B54B8AE" w14:textId="77777777" w:rsidR="00F306FA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C3DC7BF" w14:textId="08F7BED1" w:rsidR="00F306FA" w:rsidRDefault="00D509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14:paraId="3468C14C" w14:textId="77777777" w:rsidR="00F306FA" w:rsidRDefault="00F306FA">
      <w:pPr>
        <w:pStyle w:val="Tekstdymka1"/>
        <w:rPr>
          <w:rFonts w:ascii="Arial" w:hAnsi="Arial" w:cs="Arial"/>
          <w:sz w:val="22"/>
        </w:rPr>
      </w:pPr>
    </w:p>
    <w:sectPr w:rsidR="00F306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494F48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494F487" w16cid:durableId="231C6DE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30E087" w14:textId="77777777" w:rsidR="00EC5F4D" w:rsidRDefault="00EC5F4D">
      <w:r>
        <w:separator/>
      </w:r>
    </w:p>
  </w:endnote>
  <w:endnote w:type="continuationSeparator" w:id="0">
    <w:p w14:paraId="4341926C" w14:textId="77777777" w:rsidR="00EC5F4D" w:rsidRDefault="00EC5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C35A26" w14:textId="77777777" w:rsidR="00F306FA" w:rsidRDefault="00F306F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03945" w14:textId="77777777" w:rsidR="00F306FA" w:rsidRDefault="00F306F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2234B">
      <w:rPr>
        <w:noProof/>
      </w:rPr>
      <w:t>5</w:t>
    </w:r>
    <w:r>
      <w:fldChar w:fldCharType="end"/>
    </w:r>
  </w:p>
  <w:p w14:paraId="71D1E05C" w14:textId="77777777" w:rsidR="00F306FA" w:rsidRDefault="00F306F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B317CD" w14:textId="77777777" w:rsidR="00F306FA" w:rsidRDefault="00F306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E1658F" w14:textId="77777777" w:rsidR="00EC5F4D" w:rsidRDefault="00EC5F4D">
      <w:r>
        <w:separator/>
      </w:r>
    </w:p>
  </w:footnote>
  <w:footnote w:type="continuationSeparator" w:id="0">
    <w:p w14:paraId="77804C31" w14:textId="77777777" w:rsidR="00EC5F4D" w:rsidRDefault="00EC5F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17DAD" w14:textId="77777777" w:rsidR="00F306FA" w:rsidRDefault="00F306F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E500D" w14:textId="77777777" w:rsidR="00F306FA" w:rsidRDefault="00F306F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1BBC1F" w14:textId="77777777" w:rsidR="00F306FA" w:rsidRDefault="00F306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2E74DBC"/>
    <w:multiLevelType w:val="hybridMultilevel"/>
    <w:tmpl w:val="F21CB99C"/>
    <w:lvl w:ilvl="0" w:tplc="171620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892"/>
    <w:rsid w:val="00042BBE"/>
    <w:rsid w:val="00044350"/>
    <w:rsid w:val="0010744D"/>
    <w:rsid w:val="00152C6C"/>
    <w:rsid w:val="001A6CED"/>
    <w:rsid w:val="001E20D5"/>
    <w:rsid w:val="00233E1B"/>
    <w:rsid w:val="00240406"/>
    <w:rsid w:val="002517B8"/>
    <w:rsid w:val="00264981"/>
    <w:rsid w:val="002773C3"/>
    <w:rsid w:val="002B5221"/>
    <w:rsid w:val="002B78D6"/>
    <w:rsid w:val="002E15B5"/>
    <w:rsid w:val="00324C71"/>
    <w:rsid w:val="004013BF"/>
    <w:rsid w:val="00404DD2"/>
    <w:rsid w:val="004754DB"/>
    <w:rsid w:val="00475781"/>
    <w:rsid w:val="004A6309"/>
    <w:rsid w:val="00523B7D"/>
    <w:rsid w:val="00527D75"/>
    <w:rsid w:val="0055420C"/>
    <w:rsid w:val="0058086E"/>
    <w:rsid w:val="005931B8"/>
    <w:rsid w:val="0059453F"/>
    <w:rsid w:val="00596D0F"/>
    <w:rsid w:val="005D5C6B"/>
    <w:rsid w:val="005F177B"/>
    <w:rsid w:val="00600CA4"/>
    <w:rsid w:val="0062521B"/>
    <w:rsid w:val="006627E5"/>
    <w:rsid w:val="00670085"/>
    <w:rsid w:val="006C49DF"/>
    <w:rsid w:val="006F4D50"/>
    <w:rsid w:val="006F7918"/>
    <w:rsid w:val="00735626"/>
    <w:rsid w:val="00762AFF"/>
    <w:rsid w:val="007C4DB0"/>
    <w:rsid w:val="007E203A"/>
    <w:rsid w:val="00846EC2"/>
    <w:rsid w:val="008825F3"/>
    <w:rsid w:val="008913A1"/>
    <w:rsid w:val="00914B21"/>
    <w:rsid w:val="00917677"/>
    <w:rsid w:val="00933B49"/>
    <w:rsid w:val="00953778"/>
    <w:rsid w:val="009F3D51"/>
    <w:rsid w:val="009F4F2C"/>
    <w:rsid w:val="00A17937"/>
    <w:rsid w:val="00A32657"/>
    <w:rsid w:val="00A35892"/>
    <w:rsid w:val="00AF31C3"/>
    <w:rsid w:val="00B516AA"/>
    <w:rsid w:val="00B87202"/>
    <w:rsid w:val="00C125C5"/>
    <w:rsid w:val="00C2234B"/>
    <w:rsid w:val="00C715C0"/>
    <w:rsid w:val="00C94CDC"/>
    <w:rsid w:val="00CC6189"/>
    <w:rsid w:val="00CD7787"/>
    <w:rsid w:val="00CF1058"/>
    <w:rsid w:val="00D130F1"/>
    <w:rsid w:val="00D17BE6"/>
    <w:rsid w:val="00D509FB"/>
    <w:rsid w:val="00D71E45"/>
    <w:rsid w:val="00D753A0"/>
    <w:rsid w:val="00DA3E78"/>
    <w:rsid w:val="00DA688E"/>
    <w:rsid w:val="00E36326"/>
    <w:rsid w:val="00E705C7"/>
    <w:rsid w:val="00E83D32"/>
    <w:rsid w:val="00EA2AA8"/>
    <w:rsid w:val="00EA5ED1"/>
    <w:rsid w:val="00EB3DCE"/>
    <w:rsid w:val="00EC5F4D"/>
    <w:rsid w:val="00EC67EB"/>
    <w:rsid w:val="00EC7354"/>
    <w:rsid w:val="00EF286E"/>
    <w:rsid w:val="00EF5135"/>
    <w:rsid w:val="00F13C40"/>
    <w:rsid w:val="00F306FA"/>
    <w:rsid w:val="00F7645A"/>
    <w:rsid w:val="00F862C6"/>
    <w:rsid w:val="00FA7424"/>
    <w:rsid w:val="00FC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1FE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509FB"/>
    <w:pPr>
      <w:widowControl/>
      <w:suppressAutoHyphens w:val="0"/>
      <w:autoSpaceDE/>
      <w:spacing w:before="100" w:beforeAutospacing="1" w:after="100" w:afterAutospacing="1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453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9453F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453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5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5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509FB"/>
    <w:pPr>
      <w:widowControl/>
      <w:suppressAutoHyphens w:val="0"/>
      <w:autoSpaceDE/>
      <w:spacing w:before="100" w:beforeAutospacing="1" w:after="100" w:afterAutospacing="1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453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9453F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453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5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5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1244</Words>
  <Characters>7095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8323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2</cp:revision>
  <cp:lastPrinted>2012-01-27T07:28:00Z</cp:lastPrinted>
  <dcterms:created xsi:type="dcterms:W3CDTF">2020-09-28T13:22:00Z</dcterms:created>
  <dcterms:modified xsi:type="dcterms:W3CDTF">2020-09-28T13:22:00Z</dcterms:modified>
</cp:coreProperties>
</file>