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Nr…………..</w:t>
      </w:r>
    </w:p>
    <w:p w:rsidR="00861117" w:rsidRDefault="00861117" w:rsidP="001D4209">
      <w:pPr>
        <w:autoSpaceDE/>
        <w:jc w:val="both"/>
        <w:rPr>
          <w:rFonts w:ascii="Arial" w:hAnsi="Arial" w:cs="Arial"/>
          <w:sz w:val="22"/>
        </w:rPr>
      </w:pPr>
    </w:p>
    <w:p w:rsidR="00303F50" w:rsidRPr="001D4209" w:rsidRDefault="007C43FB" w:rsidP="001D4209">
      <w:pPr>
        <w:autoSpaceDE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2019-20</w:t>
      </w:r>
      <w:r w:rsidR="001D4209" w:rsidRPr="001D4209">
        <w:rPr>
          <w:rFonts w:ascii="Arial" w:hAnsi="Arial" w:cs="Arial"/>
          <w:sz w:val="22"/>
        </w:rPr>
        <w:t xml:space="preserve"> </w:t>
      </w:r>
      <w:r w:rsidR="001D4209">
        <w:rPr>
          <w:rFonts w:ascii="Arial" w:hAnsi="Arial" w:cs="Arial"/>
          <w:sz w:val="22"/>
        </w:rPr>
        <w:t>Moduł specjalizacyjny 2 S-mgr rok 2 sem 3</w:t>
      </w: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861117" w:rsidRDefault="00861117">
      <w:pPr>
        <w:pStyle w:val="Nagwek1"/>
        <w:rPr>
          <w:rFonts w:ascii="Arial" w:hAnsi="Arial" w:cs="Arial"/>
          <w:b/>
          <w:bCs/>
          <w:sz w:val="24"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962B9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DE4B04">
              <w:rPr>
                <w:rFonts w:ascii="Arial" w:hAnsi="Arial" w:cs="Arial"/>
                <w:sz w:val="20"/>
                <w:szCs w:val="20"/>
              </w:rPr>
              <w:t>oduł specjalizacyjny 2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DE4B04" w:rsidP="00C404C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Specialization Module 2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BB678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Joanna Dybiec-Gajer,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1B69B0" w:rsidP="00962B9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962B98">
              <w:rPr>
                <w:rFonts w:ascii="Arial" w:hAnsi="Arial" w:cs="Arial"/>
                <w:sz w:val="20"/>
                <w:szCs w:val="20"/>
              </w:rPr>
              <w:t>Jan Gościński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5323B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EA00A8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Celem ogólnym jest rozwój sprawności tłumaczenia tekstów prawniczych z języka angielskiego na język polski i z języka polskiego na język angielski w oparciu o zasady przekładu specjalistycznego.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Cele szczegółowe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zna strategie i techniki przekładu prawniczego,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ma świadomość problemów tłumaczeniowych wynikających z nieprzystawalności systemów prawnych Polski i krajów anglojęzycznych,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posiada wiedzę lingwistyczną na temat różnych gatunków tekstów prawniczych,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wykorzystuje słowniki ogólne i specjalistyczne, teksty paralelne, technologie informacyjno-komunikacyjne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 xml:space="preserve"> oraz literaturę specjalistyczną w procesie tłumaczenia,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rozwiązuje różne problemy translacyjne, stosując odpowiednie strategie i techniki tłumaczeniowe,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umie ustalać ekwiwalenty formalne i funkcjonalne w tłumaczeniu,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myśli krytycznie i kreatywnie podczas analizy tekstów źródłowych i tworzenia tekstów docelowych,</w:t>
            </w:r>
          </w:p>
          <w:p w:rsidR="00962B98" w:rsidRPr="00962B98" w:rsidRDefault="00962B98" w:rsidP="00962B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umie tłumaczyć w zespole, pełniąc w nim różne funkcje (np. korektora),</w:t>
            </w:r>
          </w:p>
          <w:p w:rsidR="00303F50" w:rsidRDefault="00962B98" w:rsidP="00962B9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962B98">
              <w:rPr>
                <w:rFonts w:ascii="Arial" w:hAnsi="Arial" w:cs="Arial"/>
                <w:sz w:val="20"/>
                <w:szCs w:val="20"/>
              </w:rPr>
              <w:t>- zna zasady etyczne obowiązujące tłumaczy.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62B98" w:rsidTr="007F16C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62B98" w:rsidRDefault="00962B9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962B98" w:rsidRPr="00861117" w:rsidRDefault="00962B98" w:rsidP="007F16CE">
            <w:pPr>
              <w:rPr>
                <w:rFonts w:ascii="Arial" w:hAnsi="Arial" w:cs="Arial"/>
                <w:sz w:val="20"/>
                <w:szCs w:val="20"/>
              </w:rPr>
            </w:pPr>
            <w:r w:rsidRPr="00861117">
              <w:rPr>
                <w:rFonts w:ascii="Arial" w:hAnsi="Arial" w:cs="Arial"/>
                <w:sz w:val="20"/>
                <w:szCs w:val="20"/>
              </w:rPr>
              <w:t>Ogólna wiedza z zakresu poszczególnych dziedzin prawa.</w:t>
            </w:r>
          </w:p>
        </w:tc>
      </w:tr>
      <w:tr w:rsidR="00962B98" w:rsidTr="007F16C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62B98" w:rsidRDefault="00962B9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="00962B98" w:rsidRPr="00861117" w:rsidRDefault="00962B98" w:rsidP="007F16CE">
            <w:pPr>
              <w:rPr>
                <w:rFonts w:ascii="Arial" w:hAnsi="Arial" w:cs="Arial"/>
                <w:sz w:val="20"/>
                <w:szCs w:val="20"/>
              </w:rPr>
            </w:pPr>
            <w:r w:rsidRPr="00861117">
              <w:rPr>
                <w:rFonts w:ascii="Arial" w:hAnsi="Arial" w:cs="Arial"/>
                <w:sz w:val="20"/>
                <w:szCs w:val="20"/>
              </w:rPr>
              <w:t>Znajomość języka angielskiego na poziomie C1-C2.</w:t>
            </w:r>
          </w:p>
        </w:tc>
      </w:tr>
      <w:tr w:rsidR="00962B98" w:rsidTr="007F16CE">
        <w:tc>
          <w:tcPr>
            <w:tcW w:w="1941" w:type="dxa"/>
            <w:shd w:val="clear" w:color="auto" w:fill="DBE5F1"/>
            <w:vAlign w:val="center"/>
          </w:tcPr>
          <w:p w:rsidR="00962B98" w:rsidRDefault="00962B9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:rsidR="00962B98" w:rsidRPr="00861117" w:rsidRDefault="00962B98" w:rsidP="00962B98">
            <w:pPr>
              <w:rPr>
                <w:rFonts w:ascii="Arial" w:hAnsi="Arial" w:cs="Arial"/>
                <w:sz w:val="20"/>
                <w:szCs w:val="20"/>
              </w:rPr>
            </w:pPr>
            <w:r w:rsidRPr="00861117">
              <w:rPr>
                <w:rFonts w:ascii="Arial" w:hAnsi="Arial" w:cs="Arial"/>
                <w:sz w:val="20"/>
                <w:szCs w:val="20"/>
              </w:rPr>
              <w:t>Praktyczna nauka języka angielskiego i kursy przekładoznawcze na studiach licencjackich i magisterskich.</w:t>
            </w:r>
          </w:p>
        </w:tc>
      </w:tr>
    </w:tbl>
    <w:p w:rsidR="00D32FBE" w:rsidRDefault="00D32FBE">
      <w:pPr>
        <w:rPr>
          <w:rFonts w:ascii="Arial" w:hAnsi="Arial" w:cs="Arial"/>
          <w:sz w:val="22"/>
          <w:szCs w:val="16"/>
        </w:rPr>
      </w:pPr>
    </w:p>
    <w:p w:rsidR="00861117" w:rsidRDefault="00861117">
      <w:pPr>
        <w:rPr>
          <w:rFonts w:ascii="Arial" w:hAnsi="Arial" w:cs="Arial"/>
          <w:sz w:val="22"/>
          <w:szCs w:val="16"/>
        </w:rPr>
      </w:pPr>
    </w:p>
    <w:p w:rsidR="00861117" w:rsidRDefault="00861117">
      <w:pPr>
        <w:rPr>
          <w:rFonts w:ascii="Arial" w:hAnsi="Arial" w:cs="Arial"/>
          <w:sz w:val="22"/>
          <w:szCs w:val="16"/>
        </w:rPr>
      </w:pPr>
    </w:p>
    <w:p w:rsidR="00861117" w:rsidRDefault="00861117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EA00A8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 w:rsidP="00EA0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A00A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62B98">
        <w:trPr>
          <w:cantSplit/>
          <w:trHeight w:val="1838"/>
        </w:trPr>
        <w:tc>
          <w:tcPr>
            <w:tcW w:w="1979" w:type="dxa"/>
            <w:vMerge/>
          </w:tcPr>
          <w:p w:rsidR="00962B98" w:rsidRDefault="00962B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62B98" w:rsidRDefault="007C43FB" w:rsidP="00962B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1368D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1368D8" w:rsidRPr="001368D8">
              <w:rPr>
                <w:rFonts w:ascii="Arial" w:hAnsi="Arial" w:cs="Arial"/>
                <w:sz w:val="20"/>
                <w:szCs w:val="20"/>
              </w:rPr>
              <w:t>zna na poziomie rozszerzonym terminologię i teorię z zakresu przekładoznawstwa</w:t>
            </w:r>
          </w:p>
          <w:p w:rsidR="001368D8" w:rsidRPr="001D4209" w:rsidRDefault="007C43FB" w:rsidP="00962B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="001368D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1368D8" w:rsidRPr="001368D8">
              <w:rPr>
                <w:rFonts w:ascii="Arial" w:hAnsi="Arial" w:cs="Arial"/>
                <w:sz w:val="20"/>
                <w:szCs w:val="20"/>
              </w:rPr>
              <w:t>ma pogłębioną wiedzę o kompleksowej naturze przekładu i jego historycznej zmienności</w:t>
            </w:r>
          </w:p>
        </w:tc>
        <w:tc>
          <w:tcPr>
            <w:tcW w:w="2365" w:type="dxa"/>
          </w:tcPr>
          <w:p w:rsidR="00962B98" w:rsidRPr="001D4209" w:rsidRDefault="00962B98" w:rsidP="00962B98">
            <w:pPr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962B98" w:rsidRPr="001D4209" w:rsidRDefault="00962B98" w:rsidP="00962B98">
            <w:pPr>
              <w:rPr>
                <w:rFonts w:ascii="Arial" w:hAnsi="Arial" w:cs="Arial"/>
                <w:sz w:val="20"/>
                <w:szCs w:val="20"/>
              </w:rPr>
            </w:pPr>
          </w:p>
          <w:p w:rsidR="00962B98" w:rsidRPr="001D4209" w:rsidRDefault="001368D8" w:rsidP="00962B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:rsidP="00EA0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A00A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368D8" w:rsidRDefault="0047034A" w:rsidP="004703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034A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1368D8" w:rsidRPr="001368D8">
              <w:rPr>
                <w:rFonts w:ascii="Arial" w:hAnsi="Arial" w:cs="Arial"/>
                <w:sz w:val="20"/>
                <w:szCs w:val="20"/>
              </w:rPr>
              <w:t>wyszukuje, analizuje, ocenia, selekcjonuje i użytkuje informację z wykorzystaniem różnych źródeł oraz formułować na tej podstawie krytyczne sądy w kontekście przekładowym</w:t>
            </w:r>
          </w:p>
          <w:p w:rsidR="001368D8" w:rsidRDefault="001368D8" w:rsidP="004703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1368D8">
              <w:rPr>
                <w:rFonts w:ascii="Arial" w:hAnsi="Arial" w:cs="Arial"/>
                <w:sz w:val="20"/>
                <w:szCs w:val="20"/>
              </w:rPr>
              <w:t>formułuje i analizuje problemy badawcze w zakresie przekładoznawstwa w sposób pogłębiony</w:t>
            </w:r>
          </w:p>
          <w:p w:rsidR="002D05AE" w:rsidRDefault="007C43FB" w:rsidP="004703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47034A" w:rsidRPr="0047034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1368D8" w:rsidRPr="001368D8">
              <w:rPr>
                <w:rFonts w:ascii="Arial" w:hAnsi="Arial" w:cs="Arial"/>
                <w:sz w:val="20"/>
                <w:szCs w:val="20"/>
              </w:rPr>
              <w:t>integruje wiedzę z różnych dyscyplin związanych z przekładem i przekładoznawstwem oraz stosuje ją w nietypowych sytuacjach zawodowych</w:t>
            </w:r>
          </w:p>
        </w:tc>
        <w:tc>
          <w:tcPr>
            <w:tcW w:w="2410" w:type="dxa"/>
          </w:tcPr>
          <w:p w:rsidR="0047034A" w:rsidRPr="0047034A" w:rsidRDefault="0047034A" w:rsidP="0047034A">
            <w:pPr>
              <w:rPr>
                <w:rFonts w:ascii="Arial" w:hAnsi="Arial" w:cs="Arial"/>
                <w:sz w:val="20"/>
                <w:szCs w:val="20"/>
              </w:rPr>
            </w:pPr>
            <w:r w:rsidRPr="0047034A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47034A" w:rsidRPr="0047034A" w:rsidRDefault="0047034A" w:rsidP="00470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7034A" w:rsidRPr="0047034A" w:rsidRDefault="0047034A" w:rsidP="00470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7034A" w:rsidRPr="0047034A" w:rsidRDefault="0047034A" w:rsidP="00470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7034A" w:rsidRPr="0047034A" w:rsidRDefault="001368D8" w:rsidP="00470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47034A" w:rsidRPr="0047034A" w:rsidRDefault="0047034A" w:rsidP="00470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47034A" w:rsidRPr="0047034A" w:rsidRDefault="0047034A" w:rsidP="0047034A">
            <w:pPr>
              <w:rPr>
                <w:rFonts w:ascii="Arial" w:hAnsi="Arial" w:cs="Arial"/>
                <w:sz w:val="20"/>
                <w:szCs w:val="20"/>
              </w:rPr>
            </w:pPr>
          </w:p>
          <w:p w:rsidR="00AD0B2E" w:rsidRDefault="001368D8" w:rsidP="00470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 w:rsidP="00EA0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A00A8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D304D" w:rsidRDefault="0047034A" w:rsidP="0047034A">
            <w:pPr>
              <w:rPr>
                <w:rFonts w:ascii="Arial" w:hAnsi="Arial" w:cs="Arial"/>
                <w:sz w:val="20"/>
                <w:szCs w:val="20"/>
              </w:rPr>
            </w:pPr>
            <w:r w:rsidRPr="0047034A"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="00DD4BFA" w:rsidRPr="00DD4BFA">
              <w:rPr>
                <w:rFonts w:ascii="Arial" w:hAnsi="Arial" w:cs="Arial"/>
                <w:sz w:val="20"/>
                <w:szCs w:val="20"/>
              </w:rPr>
              <w:t>rozumie znaczenie wiedzy ogólnej i specjalistycznej w rozwiązywaniu problemów tłumaczeniowych</w:t>
            </w:r>
          </w:p>
        </w:tc>
        <w:tc>
          <w:tcPr>
            <w:tcW w:w="2410" w:type="dxa"/>
          </w:tcPr>
          <w:p w:rsidR="00516D1D" w:rsidRDefault="00DD4BFA" w:rsidP="00470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D652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C43F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7C43F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861117" w:rsidRDefault="00861117">
      <w:pPr>
        <w:rPr>
          <w:rFonts w:ascii="Arial" w:hAnsi="Arial" w:cs="Arial"/>
          <w:sz w:val="22"/>
          <w:szCs w:val="14"/>
        </w:rPr>
      </w:pPr>
    </w:p>
    <w:p w:rsidR="00861117" w:rsidRDefault="00861117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C069F3" w:rsidRDefault="007C43FB" w:rsidP="00C06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zadaniowa.</w:t>
            </w:r>
          </w:p>
          <w:p w:rsidR="00C069F3" w:rsidRPr="00BA67FE" w:rsidRDefault="00C069F3" w:rsidP="00C06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A67FE">
              <w:rPr>
                <w:rFonts w:ascii="Arial" w:hAnsi="Arial" w:cs="Arial"/>
                <w:sz w:val="20"/>
                <w:szCs w:val="20"/>
              </w:rPr>
              <w:t>etody podające</w:t>
            </w:r>
            <w:r>
              <w:rPr>
                <w:rFonts w:ascii="Arial" w:hAnsi="Arial" w:cs="Arial"/>
                <w:sz w:val="20"/>
                <w:szCs w:val="20"/>
              </w:rPr>
              <w:t xml:space="preserve">, eksponujące, problemowe, </w:t>
            </w:r>
            <w:r w:rsidRPr="00BA67FE">
              <w:rPr>
                <w:rFonts w:ascii="Arial" w:hAnsi="Arial" w:cs="Arial"/>
                <w:sz w:val="20"/>
                <w:szCs w:val="20"/>
              </w:rPr>
              <w:t>aktyw</w:t>
            </w:r>
            <w:r>
              <w:rPr>
                <w:rFonts w:ascii="Arial" w:hAnsi="Arial" w:cs="Arial"/>
                <w:sz w:val="20"/>
                <w:szCs w:val="20"/>
              </w:rPr>
              <w:t>izujące</w:t>
            </w:r>
            <w:r w:rsidR="007C43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69F3" w:rsidRDefault="00C069F3" w:rsidP="00C069F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projektowa</w:t>
            </w:r>
            <w:r w:rsidR="007C43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F50" w:rsidRDefault="00C069F3" w:rsidP="00C069F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  <w:r w:rsidR="007C43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C43FB" w:rsidRPr="0099787E" w:rsidRDefault="007C43FB" w:rsidP="007C43FB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W okresie zdalnego nauczania w czasie epidemii:</w:t>
            </w:r>
          </w:p>
          <w:p w:rsidR="007C43FB" w:rsidRPr="0099787E" w:rsidRDefault="007C43FB" w:rsidP="007C43FB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zajęcia odbywają się w trybie synch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ronicznym online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 na platformie MS Teams,</w:t>
            </w:r>
          </w:p>
          <w:p w:rsidR="007C43FB" w:rsidRPr="0099787E" w:rsidRDefault="007C43FB" w:rsidP="007C43FB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m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ateriały przekazywane są studentom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za pośrednictwem uczelnianej poczty elektronicznej oraz platformy MS Teams,</w:t>
            </w:r>
          </w:p>
          <w:p w:rsidR="007C43FB" w:rsidRPr="0099787E" w:rsidRDefault="007C43FB" w:rsidP="007C43FB">
            <w:pPr>
              <w:pStyle w:val="Zawartotabeli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tudenci zobowiązani są do aktywnego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uczestnictwa w zajęciach online,</w:t>
            </w:r>
          </w:p>
          <w:p w:rsidR="007C43FB" w:rsidRDefault="007C43FB" w:rsidP="007C43F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tudenci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przekazują wykonane prace za pośrednictwem platformy MS Teams.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861117" w:rsidRDefault="00861117" w:rsidP="004E354E">
      <w:pPr>
        <w:pStyle w:val="Zawartotabeli"/>
        <w:rPr>
          <w:rFonts w:ascii="Arial" w:hAnsi="Arial" w:cs="Arial"/>
          <w:sz w:val="20"/>
          <w:szCs w:val="20"/>
        </w:rPr>
      </w:pPr>
    </w:p>
    <w:p w:rsidR="004E354E" w:rsidRDefault="004E354E" w:rsidP="004E354E">
      <w:pPr>
        <w:pStyle w:val="Zawartotabeli"/>
        <w:rPr>
          <w:rFonts w:ascii="Arial" w:hAnsi="Arial" w:cs="Arial"/>
          <w:sz w:val="20"/>
          <w:szCs w:val="20"/>
        </w:rPr>
      </w:pPr>
      <w:r w:rsidRPr="00877C52">
        <w:rPr>
          <w:rFonts w:ascii="Arial" w:hAnsi="Arial" w:cs="Arial"/>
          <w:sz w:val="20"/>
          <w:szCs w:val="20"/>
        </w:rPr>
        <w:t xml:space="preserve">Formy </w:t>
      </w:r>
      <w:r>
        <w:rPr>
          <w:rFonts w:ascii="Arial" w:hAnsi="Arial" w:cs="Arial"/>
          <w:sz w:val="20"/>
          <w:szCs w:val="20"/>
        </w:rPr>
        <w:t xml:space="preserve">sprawdzania efektów </w:t>
      </w:r>
      <w:r w:rsidR="00EA00A8">
        <w:rPr>
          <w:rFonts w:ascii="Arial" w:hAnsi="Arial" w:cs="Arial"/>
          <w:sz w:val="20"/>
          <w:szCs w:val="20"/>
        </w:rPr>
        <w:t>uczenia się</w:t>
      </w:r>
    </w:p>
    <w:p w:rsidR="00FC3612" w:rsidRPr="00877C52" w:rsidRDefault="00FC3612" w:rsidP="004E354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4E354E" w:rsidRPr="00877C52" w:rsidTr="002C7C7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77C52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E354E" w:rsidRPr="00877C52" w:rsidRDefault="004E354E" w:rsidP="002C7C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C43FB" w:rsidRPr="00877C52" w:rsidTr="002C7C7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C43FB" w:rsidRPr="00877C52" w:rsidRDefault="007C43FB" w:rsidP="002C7C7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605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FB" w:rsidRPr="00877C52" w:rsidTr="002C7C7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C43FB" w:rsidRPr="00877C52" w:rsidRDefault="007C43FB" w:rsidP="002C7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605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FB" w:rsidRPr="00877C52" w:rsidTr="002C7C7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C43FB" w:rsidRPr="00877C52" w:rsidRDefault="007C43FB" w:rsidP="002C7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605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FB" w:rsidRPr="00877C52" w:rsidTr="002C7C7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C43FB" w:rsidRPr="00877C52" w:rsidRDefault="007C43FB" w:rsidP="002C7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605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FB" w:rsidRPr="00877C52" w:rsidTr="002C7C7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C43FB" w:rsidRPr="00877C52" w:rsidRDefault="007C43FB" w:rsidP="002C7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605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FB" w:rsidRPr="00877C52" w:rsidTr="002C7C7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C43FB" w:rsidRPr="00877C52" w:rsidRDefault="007C43FB" w:rsidP="002C7C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605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 w:rsidRPr="00877C5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C43FB" w:rsidRPr="00877C52" w:rsidRDefault="007C43FB" w:rsidP="002C7C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354E" w:rsidRPr="00877C52" w:rsidRDefault="004E354E" w:rsidP="004E354E">
      <w:pPr>
        <w:pStyle w:val="Zawartotabeli"/>
        <w:rPr>
          <w:rFonts w:ascii="Arial" w:hAnsi="Arial" w:cs="Arial"/>
          <w:sz w:val="20"/>
          <w:szCs w:val="20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4E354E" w:rsidP="00745B9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4E354E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sporządzanie tłumaczeń prawniczych z wykorzystaniem właściwej terminologii dla danego gatunku tekstu, poprawianie błędów w tłumaczeniu cudzym, objaśnianie wybranych problemów translacyjnych, udział w dyskusji oraz projekcie grupowym.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02AB" w:rsidRPr="003702AB">
              <w:rPr>
                <w:rFonts w:ascii="Arial" w:hAnsi="Arial" w:cs="Arial"/>
                <w:sz w:val="20"/>
                <w:szCs w:val="20"/>
              </w:rPr>
              <w:t>Przedmiot kończy się egzaminem</w:t>
            </w:r>
            <w:r w:rsidR="00C40ABA">
              <w:rPr>
                <w:rFonts w:ascii="Arial" w:hAnsi="Arial" w:cs="Arial"/>
                <w:sz w:val="20"/>
                <w:szCs w:val="20"/>
              </w:rPr>
              <w:t xml:space="preserve"> pisemnym</w:t>
            </w:r>
            <w:r w:rsidR="009E328D">
              <w:rPr>
                <w:rFonts w:ascii="Arial" w:hAnsi="Arial" w:cs="Arial"/>
                <w:sz w:val="20"/>
                <w:szCs w:val="20"/>
              </w:rPr>
              <w:t xml:space="preserve"> i ustnym</w:t>
            </w:r>
            <w:r w:rsidR="00C40ABA">
              <w:rPr>
                <w:rFonts w:ascii="Arial" w:hAnsi="Arial" w:cs="Arial"/>
                <w:sz w:val="20"/>
                <w:szCs w:val="20"/>
              </w:rPr>
              <w:t xml:space="preserve">: sporządzenie tłumaczenia </w:t>
            </w:r>
            <w:r w:rsidR="00745B9C">
              <w:rPr>
                <w:rFonts w:ascii="Arial" w:hAnsi="Arial" w:cs="Arial"/>
                <w:sz w:val="20"/>
                <w:szCs w:val="20"/>
              </w:rPr>
              <w:t>prawniczego</w:t>
            </w:r>
            <w:r w:rsidR="009E328D">
              <w:rPr>
                <w:rFonts w:ascii="Arial" w:hAnsi="Arial" w:cs="Arial"/>
                <w:sz w:val="20"/>
                <w:szCs w:val="20"/>
              </w:rPr>
              <w:t xml:space="preserve"> (część pisemna)</w:t>
            </w:r>
            <w:r w:rsidR="00C40ABA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745B9C">
              <w:rPr>
                <w:rFonts w:ascii="Arial" w:hAnsi="Arial" w:cs="Arial"/>
                <w:sz w:val="20"/>
                <w:szCs w:val="20"/>
              </w:rPr>
              <w:t>sprawdzian znajomości polskiej i anglojęzycznej terminologii prawniczej</w:t>
            </w:r>
            <w:r w:rsidR="009E328D">
              <w:rPr>
                <w:rFonts w:ascii="Arial" w:hAnsi="Arial" w:cs="Arial"/>
                <w:sz w:val="20"/>
                <w:szCs w:val="20"/>
              </w:rPr>
              <w:t xml:space="preserve"> (część ustna)</w:t>
            </w:r>
            <w:r w:rsidR="003702AB" w:rsidRPr="003702AB">
              <w:rPr>
                <w:rFonts w:ascii="Arial" w:hAnsi="Arial" w:cs="Arial"/>
                <w:sz w:val="20"/>
                <w:szCs w:val="20"/>
              </w:rPr>
              <w:t>. Standardowa skala ocen.</w:t>
            </w:r>
          </w:p>
          <w:p w:rsidR="00745B9C" w:rsidRPr="0099787E" w:rsidRDefault="00745B9C" w:rsidP="00745B9C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W okresie naucza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nia zdalnego w czasie epidemii:</w:t>
            </w:r>
          </w:p>
          <w:p w:rsidR="00745B9C" w:rsidRPr="0099787E" w:rsidRDefault="00745B9C" w:rsidP="00745B9C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k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urs trwa d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o końca semestru zimowego,</w:t>
            </w:r>
          </w:p>
          <w:p w:rsidR="00745B9C" w:rsidRPr="0099787E" w:rsidRDefault="00745B9C" w:rsidP="00745B9C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ymagane jest aktywne uczestnictwo w zajęciach online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,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wykonanie projektu grupowego oraz sporządzanie tłumaczeń</w:t>
            </w:r>
            <w:r w:rsidR="009E328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w  wyznaczonych terminach,</w:t>
            </w:r>
          </w:p>
          <w:p w:rsidR="00745B9C" w:rsidRPr="0099787E" w:rsidRDefault="00745B9C" w:rsidP="00745B9C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 przypadku nieobecności na zajęciach online z powodu choroby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p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>rowadzący ustali indywidualnie zasady nadrobienia materi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ału,</w:t>
            </w:r>
          </w:p>
          <w:p w:rsidR="00745B9C" w:rsidRDefault="00745B9C" w:rsidP="00745B9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e</w:t>
            </w:r>
            <w:r w:rsidRPr="0099787E">
              <w:rPr>
                <w:rFonts w:ascii="Arial" w:hAnsi="Arial" w:cs="Arial"/>
                <w:color w:val="FF0000"/>
                <w:sz w:val="20"/>
                <w:szCs w:val="20"/>
              </w:rPr>
              <w:t xml:space="preserve">gzamin kończący kurs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będzie miał formę pisemną na platformie Moodle</w:t>
            </w:r>
            <w:r w:rsidR="009E328D">
              <w:rPr>
                <w:rFonts w:ascii="Arial" w:hAnsi="Arial" w:cs="Arial"/>
                <w:color w:val="FF0000"/>
                <w:sz w:val="20"/>
                <w:szCs w:val="20"/>
              </w:rPr>
              <w:t xml:space="preserve"> oraz formę ustną na platformie MS Teams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861117" w:rsidRDefault="0086111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861117" w:rsidRDefault="00861117">
      <w:pPr>
        <w:rPr>
          <w:rFonts w:ascii="Arial" w:hAnsi="Arial" w:cs="Arial"/>
          <w:sz w:val="22"/>
          <w:szCs w:val="22"/>
        </w:rPr>
      </w:pPr>
    </w:p>
    <w:p w:rsidR="00861117" w:rsidRDefault="00861117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F11E7E" w:rsidRPr="00F11E7E" w:rsidRDefault="00F11E7E" w:rsidP="00F11E7E">
            <w:pPr>
              <w:pStyle w:val="Akapitzlist"/>
              <w:widowControl/>
              <w:suppressAutoHyphens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Narzędzia w pracy tłumacza, np. słowniki, teksty paralelne, bazy terminologiczne, własne glosariusze.</w:t>
            </w:r>
          </w:p>
          <w:p w:rsidR="00F11E7E" w:rsidRPr="00F11E7E" w:rsidRDefault="00F11E7E" w:rsidP="00F11E7E">
            <w:pPr>
              <w:pStyle w:val="Akapitzlist"/>
              <w:widowControl/>
              <w:suppressAutoHyphens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Strategie i techniki tłumaczeniowe.</w:t>
            </w:r>
          </w:p>
          <w:p w:rsidR="00F11E7E" w:rsidRPr="00F11E7E" w:rsidRDefault="00F11E7E" w:rsidP="00F11E7E">
            <w:pPr>
              <w:pStyle w:val="Akapitzlist"/>
              <w:widowControl/>
              <w:suppressAutoHyphens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Stosowanie ekwiwalencji funkcjonalnej oraz formalnej.</w:t>
            </w:r>
          </w:p>
          <w:p w:rsidR="00F11E7E" w:rsidRPr="00F11E7E" w:rsidRDefault="00F11E7E" w:rsidP="00F11E7E">
            <w:pPr>
              <w:pStyle w:val="Akapitzlist"/>
              <w:widowControl/>
              <w:suppressAutoHyphens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Wprowadzenie do terminologii prawniczej w języku wyjściowym i docelowym.</w:t>
            </w:r>
          </w:p>
          <w:p w:rsidR="00F11E7E" w:rsidRPr="00F11E7E" w:rsidRDefault="00F11E7E" w:rsidP="00F11E7E">
            <w:pPr>
              <w:pStyle w:val="Akapitzlist"/>
              <w:widowControl/>
              <w:suppressAutoHyphens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Zagadnienie odmienności terminologii prawniczej w krajach anglojęzycznych.</w:t>
            </w:r>
          </w:p>
          <w:p w:rsidR="00FD7616" w:rsidRDefault="00F11E7E" w:rsidP="00FD7616">
            <w:pPr>
              <w:pStyle w:val="Akapitzlist"/>
              <w:widowControl/>
              <w:suppressAutoHyphens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 xml:space="preserve">Systemy prawne w krajach anglojęzycznych na </w:t>
            </w:r>
            <w:r w:rsidR="00FD7616">
              <w:rPr>
                <w:rFonts w:ascii="Arial" w:hAnsi="Arial" w:cs="Arial"/>
                <w:sz w:val="20"/>
                <w:szCs w:val="20"/>
              </w:rPr>
              <w:t>tle polskiego systemu prawnego.</w:t>
            </w:r>
          </w:p>
          <w:p w:rsidR="006F2888" w:rsidRPr="006F27AE" w:rsidRDefault="00F11E7E" w:rsidP="00FD7616">
            <w:pPr>
              <w:pStyle w:val="Akapitzlist"/>
              <w:widowControl/>
              <w:suppressAutoHyphens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Tłumaczenie dokumentów prawniczych należących do różnych dziedzin prawa (np. prawo cywilne, karne, administracyjne).</w:t>
            </w:r>
          </w:p>
        </w:tc>
      </w:tr>
    </w:tbl>
    <w:p w:rsidR="000E5496" w:rsidRDefault="000E5496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 xml:space="preserve">Bazlik, Miroslav, Ambrus, Patrik, Bęcławski, Mariusz. </w:t>
            </w:r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 xml:space="preserve">2010. The Grammatical Structure of Legal English. </w:t>
            </w:r>
            <w:r w:rsidRPr="001D4209">
              <w:rPr>
                <w:rFonts w:ascii="Arial" w:hAnsi="Arial" w:cs="Arial"/>
                <w:sz w:val="20"/>
                <w:szCs w:val="20"/>
              </w:rPr>
              <w:t>Warszawa, Translegis.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>Belczyk, Arkadiusz. 2002. Poradnik tłumacza. Kraków, Wydawnictwo Idea.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>Berezowski, Leszek. 2009. Jak czytać i rozumieć angielskie umowy? Wydanie 3. uzupełnione. Warszawa, Wydawnictwo C.H. Beck.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 xml:space="preserve">Berezowski, Leszek. 2011. Jak czytać i rozumieć angielskie dokumenty sądowe w sprawach cywilnych? </w:t>
            </w:r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>Warszawa, Wydawnictwo C.H. Beck.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 xml:space="preserve">Douglas-Kozłowska, Christian. 1998. Difficult Words in Polish-English Translation. </w:t>
            </w:r>
            <w:r w:rsidRPr="001D4209">
              <w:rPr>
                <w:rFonts w:ascii="Arial" w:hAnsi="Arial" w:cs="Arial"/>
                <w:sz w:val="20"/>
                <w:szCs w:val="20"/>
              </w:rPr>
              <w:t>Warszawa, PWN.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>Hejwowski, Krzysztof. 2004. Kognitywno-komunikacyjna teoria przekładu. Warszawa, Wydawnictwo Naukowe PWN.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>Kierzkowska, Danuta. 2002. Tłumaczenie prawnicze. Warszawa, Wydawnictwo Tepis.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>Konieczna-Purchała, Anna. 2013. Przekład prawniczy. Język angielski. Praktyczne ćwiczenia. Warszawa, Wydawnictwo C.H. Beck.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>Korzeniowska, Aniela, Kuhiwczak, Piotr. 2012. Successful Polish-English Translation. Warszawa, Wydawnictwo Naukowe PWN.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D4209">
              <w:rPr>
                <w:rFonts w:ascii="Arial" w:hAnsi="Arial" w:cs="Arial"/>
                <w:sz w:val="20"/>
                <w:szCs w:val="20"/>
              </w:rPr>
              <w:t xml:space="preserve">Kubacki, Artur Dariusz. 2012. Tłumaczenie poświadczone. Status, kształcenie, warsztat i odpowiedzialność tłumacza przysięgłego. </w:t>
            </w:r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>Warszawa, Wydawnictwo Wolters Kluwer Polska.</w:t>
            </w:r>
          </w:p>
          <w:p w:rsidR="00F11E7E" w:rsidRPr="001D4209" w:rsidRDefault="00F11E7E" w:rsidP="00F11E7E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 xml:space="preserve">Macpherson, Robin. 1996. English for Writers and Translators. </w:t>
            </w:r>
            <w:r w:rsidRPr="001D4209">
              <w:rPr>
                <w:rFonts w:ascii="Arial" w:hAnsi="Arial" w:cs="Arial"/>
                <w:sz w:val="20"/>
                <w:szCs w:val="20"/>
              </w:rPr>
              <w:t>Warszawa, Wydawnictwo Naukowe PWN.</w:t>
            </w:r>
          </w:p>
          <w:p w:rsidR="00F41519" w:rsidRDefault="00F11E7E" w:rsidP="00F11E7E">
            <w:pPr>
              <w:pStyle w:val="Akapitzlist"/>
              <w:ind w:left="0"/>
              <w:rPr>
                <w:rFonts w:ascii="Arial" w:hAnsi="Arial" w:cs="Arial"/>
                <w:sz w:val="22"/>
                <w:szCs w:val="16"/>
              </w:rPr>
            </w:pPr>
            <w:r w:rsidRPr="001D4209">
              <w:rPr>
                <w:rFonts w:ascii="Arial" w:hAnsi="Arial" w:cs="Arial"/>
                <w:sz w:val="20"/>
                <w:szCs w:val="20"/>
                <w:lang w:val="en-GB"/>
              </w:rPr>
              <w:t xml:space="preserve">Młodawska, Anna. 2012. Advanced Legal English for Polish Purposes. </w:t>
            </w:r>
            <w:r w:rsidRPr="001D4209">
              <w:rPr>
                <w:rFonts w:ascii="Arial" w:hAnsi="Arial" w:cs="Arial"/>
                <w:sz w:val="20"/>
                <w:szCs w:val="20"/>
              </w:rPr>
              <w:t>Warszawa, Wydawnictwo Wolters Kluwer Polska.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 xml:space="preserve">Cieślik, Bolesław, Laska, Liwiusz, Rojewski, Michał. 2010. Egzamin na tłumacza przysięgłego. Komentarz, teksty egzaminacyjne, dokumenty. </w:t>
            </w:r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Warszawa, Wydawnictwo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Douglas Kozłowska, Christian. 2007. The Articles in Polish-English translation. </w:t>
            </w:r>
            <w:r w:rsidRPr="00F11E7E">
              <w:rPr>
                <w:rFonts w:ascii="Arial" w:hAnsi="Arial" w:cs="Arial"/>
                <w:sz w:val="20"/>
                <w:szCs w:val="20"/>
              </w:rPr>
              <w:t>Warszawa, Wydawnictwo Naukowe PWN.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Jakubaszek, Małgorzata. 2004. Legal English. Textbook. Warszawa, Wydawnictwo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Jakubaszek, Małgorzata. 2004. Legal English. Workbook. </w:t>
            </w:r>
            <w:r w:rsidRPr="00F11E7E">
              <w:rPr>
                <w:rFonts w:ascii="Arial" w:hAnsi="Arial" w:cs="Arial"/>
                <w:sz w:val="20"/>
                <w:szCs w:val="20"/>
              </w:rPr>
              <w:t>Warszawa, Wydawnictwo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 xml:space="preserve">Kierzkowska, Danuta. 2011. Kodeks tłumacza przysięgłego z komentarzem 2011. </w:t>
            </w:r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Warszawa, Wydawnictwo Translegis.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>Kozierkiewicz, Roman. 2009. English-Polish Dictionary of Business Terms. Warszawa, Wydawnictwo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Kozierkiewicz, Roman. 2010. Polish-English Dictionary of Business Terms. </w:t>
            </w:r>
            <w:r w:rsidRPr="00F11E7E">
              <w:rPr>
                <w:rFonts w:ascii="Arial" w:hAnsi="Arial" w:cs="Arial"/>
                <w:sz w:val="20"/>
                <w:szCs w:val="20"/>
              </w:rPr>
              <w:t>Warszawa, Wydawnictwo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Łozińska-Małkiewicz, Ewa, Małkiewicz, Joanna. 2005. Polsko-angielski słownik terminologii prawniczej. Toruń, Wydawnictwo „Ewa” s.c.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Myrczek, Ewa. 2005. Lexicon of Law Terms. Warszawa, Wydawnictwo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Ożga, Ewa. 2006. The Great Dictionary of Law and Economics. </w:t>
            </w:r>
            <w:r w:rsidRPr="00F11E7E">
              <w:rPr>
                <w:rFonts w:ascii="Arial" w:hAnsi="Arial" w:cs="Arial"/>
                <w:sz w:val="20"/>
                <w:szCs w:val="20"/>
              </w:rPr>
              <w:t>English-Polish. Warszawa, Wydawnictwo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Ożga, Ewa. 2009. The Great Dictionary of Law and Economics. </w:t>
            </w:r>
            <w:r w:rsidRPr="00F11E7E">
              <w:rPr>
                <w:rFonts w:ascii="Arial" w:hAnsi="Arial" w:cs="Arial"/>
                <w:sz w:val="20"/>
                <w:szCs w:val="20"/>
              </w:rPr>
              <w:t>Polish-English. Warszawa, Wydawnictwo C.H. Beck.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Poznański, Janusz. 2007. Tłumacz w postępowaniu karnym. Warszawa, Wydawnictwo Translegis.</w:t>
            </w:r>
          </w:p>
          <w:p w:rsidR="00F11E7E" w:rsidRPr="00F11E7E" w:rsidRDefault="00F11E7E" w:rsidP="00F11E7E">
            <w:pPr>
              <w:ind w:left="72" w:hanging="4"/>
              <w:rPr>
                <w:rFonts w:ascii="Arial" w:hAnsi="Arial" w:cs="Arial"/>
                <w:sz w:val="20"/>
                <w:szCs w:val="20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 xml:space="preserve">Rybińska, Zofia, Kierzkowska, Danuta. </w:t>
            </w:r>
            <w:r w:rsidRPr="00F11E7E">
              <w:rPr>
                <w:rFonts w:ascii="Arial" w:hAnsi="Arial" w:cs="Arial"/>
                <w:sz w:val="20"/>
                <w:szCs w:val="20"/>
                <w:lang w:val="en-GB"/>
              </w:rPr>
              <w:t xml:space="preserve">2011. The New Selection of English Documents. </w:t>
            </w:r>
            <w:r w:rsidRPr="00F11E7E">
              <w:rPr>
                <w:rFonts w:ascii="Arial" w:hAnsi="Arial" w:cs="Arial"/>
                <w:sz w:val="20"/>
                <w:szCs w:val="20"/>
              </w:rPr>
              <w:t>Warszawa, Wydawnictwo Translegis.</w:t>
            </w:r>
          </w:p>
          <w:p w:rsidR="00303F50" w:rsidRDefault="00F11E7E" w:rsidP="00F11E7E">
            <w:pPr>
              <w:ind w:left="72" w:hanging="4"/>
              <w:rPr>
                <w:rFonts w:ascii="Arial" w:hAnsi="Arial" w:cs="Arial"/>
                <w:sz w:val="22"/>
                <w:szCs w:val="16"/>
              </w:rPr>
            </w:pPr>
            <w:r w:rsidRPr="00F11E7E">
              <w:rPr>
                <w:rFonts w:ascii="Arial" w:hAnsi="Arial" w:cs="Arial"/>
                <w:sz w:val="20"/>
                <w:szCs w:val="20"/>
              </w:rPr>
              <w:t>Rybińska, Zofia. 2011. Teksty egzaminacyjne dla kandydatów na tłumacza przysięgłego. Warszawa, Wydawnictwo Translegis.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B802C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  <w:p w:rsidR="00C10792" w:rsidRDefault="00C1079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(e-learning)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B802C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B802C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9E32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11E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0D20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0D20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11E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9E32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C1079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E32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 w:rsidSect="00B674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07B" w:rsidRDefault="0014607B">
      <w:r>
        <w:separator/>
      </w:r>
    </w:p>
  </w:endnote>
  <w:endnote w:type="continuationSeparator" w:id="0">
    <w:p w:rsidR="0014607B" w:rsidRDefault="0014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3E" w:rsidRDefault="00EE22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3E" w:rsidRDefault="00B674FB">
    <w:pPr>
      <w:pStyle w:val="Stopka"/>
      <w:jc w:val="right"/>
    </w:pPr>
    <w:r>
      <w:fldChar w:fldCharType="begin"/>
    </w:r>
    <w:r w:rsidR="00EE223E">
      <w:instrText>PAGE   \* MERGEFORMAT</w:instrText>
    </w:r>
    <w:r>
      <w:fldChar w:fldCharType="separate"/>
    </w:r>
    <w:r w:rsidR="008B78C1">
      <w:rPr>
        <w:noProof/>
      </w:rPr>
      <w:t>1</w:t>
    </w:r>
    <w:r>
      <w:fldChar w:fldCharType="end"/>
    </w:r>
  </w:p>
  <w:p w:rsidR="00EE223E" w:rsidRDefault="00EE22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3E" w:rsidRDefault="00EE22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07B" w:rsidRDefault="0014607B">
      <w:r>
        <w:separator/>
      </w:r>
    </w:p>
  </w:footnote>
  <w:footnote w:type="continuationSeparator" w:id="0">
    <w:p w:rsidR="0014607B" w:rsidRDefault="00146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3E" w:rsidRDefault="00EE22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3E" w:rsidRDefault="00EE223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23E" w:rsidRDefault="00EE22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33E2E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>
    <w:nsid w:val="44B51037"/>
    <w:multiLevelType w:val="hybridMultilevel"/>
    <w:tmpl w:val="5C2ED912"/>
    <w:lvl w:ilvl="0" w:tplc="69D0B6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1100F"/>
    <w:multiLevelType w:val="hybridMultilevel"/>
    <w:tmpl w:val="A9325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AB0D28"/>
    <w:multiLevelType w:val="hybridMultilevel"/>
    <w:tmpl w:val="B9AA4C36"/>
    <w:lvl w:ilvl="0" w:tplc="69D0B6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66748"/>
    <w:multiLevelType w:val="hybridMultilevel"/>
    <w:tmpl w:val="1AD836DC"/>
    <w:lvl w:ilvl="0" w:tplc="691608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A0444D"/>
    <w:multiLevelType w:val="hybridMultilevel"/>
    <w:tmpl w:val="EE4A3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9"/>
  </w:num>
  <w:num w:numId="7">
    <w:abstractNumId w:val="3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65BC"/>
    <w:rsid w:val="00027707"/>
    <w:rsid w:val="0007651B"/>
    <w:rsid w:val="000B1B8F"/>
    <w:rsid w:val="000D1AE5"/>
    <w:rsid w:val="000D20BB"/>
    <w:rsid w:val="000E5496"/>
    <w:rsid w:val="0011708E"/>
    <w:rsid w:val="001232DA"/>
    <w:rsid w:val="00130900"/>
    <w:rsid w:val="001368D8"/>
    <w:rsid w:val="0014607B"/>
    <w:rsid w:val="001847F9"/>
    <w:rsid w:val="0018546E"/>
    <w:rsid w:val="001B69B0"/>
    <w:rsid w:val="001C312B"/>
    <w:rsid w:val="001C611E"/>
    <w:rsid w:val="001D4209"/>
    <w:rsid w:val="00223377"/>
    <w:rsid w:val="0024480E"/>
    <w:rsid w:val="002747E2"/>
    <w:rsid w:val="002C7C78"/>
    <w:rsid w:val="002D05AE"/>
    <w:rsid w:val="002E77EC"/>
    <w:rsid w:val="00303F50"/>
    <w:rsid w:val="0030790E"/>
    <w:rsid w:val="00317E93"/>
    <w:rsid w:val="003314F4"/>
    <w:rsid w:val="00366BA1"/>
    <w:rsid w:val="003702AB"/>
    <w:rsid w:val="00391BD4"/>
    <w:rsid w:val="0039256E"/>
    <w:rsid w:val="003B10DE"/>
    <w:rsid w:val="003D304D"/>
    <w:rsid w:val="003D6BBA"/>
    <w:rsid w:val="003D7474"/>
    <w:rsid w:val="00434CDD"/>
    <w:rsid w:val="0047034A"/>
    <w:rsid w:val="00491C48"/>
    <w:rsid w:val="004C4D0A"/>
    <w:rsid w:val="004C5707"/>
    <w:rsid w:val="004D25AC"/>
    <w:rsid w:val="004E354E"/>
    <w:rsid w:val="00504A19"/>
    <w:rsid w:val="00516D1D"/>
    <w:rsid w:val="00522941"/>
    <w:rsid w:val="00523027"/>
    <w:rsid w:val="005323B4"/>
    <w:rsid w:val="0053643E"/>
    <w:rsid w:val="005621B3"/>
    <w:rsid w:val="005A1218"/>
    <w:rsid w:val="005B460B"/>
    <w:rsid w:val="005C068F"/>
    <w:rsid w:val="005D3A04"/>
    <w:rsid w:val="005E077B"/>
    <w:rsid w:val="00605BA2"/>
    <w:rsid w:val="006354F7"/>
    <w:rsid w:val="00636AB3"/>
    <w:rsid w:val="00667704"/>
    <w:rsid w:val="006B043F"/>
    <w:rsid w:val="006C2C42"/>
    <w:rsid w:val="006F27AE"/>
    <w:rsid w:val="006F2888"/>
    <w:rsid w:val="00700CD5"/>
    <w:rsid w:val="00716872"/>
    <w:rsid w:val="00745B9C"/>
    <w:rsid w:val="00785509"/>
    <w:rsid w:val="00791F1A"/>
    <w:rsid w:val="007C0AA0"/>
    <w:rsid w:val="007C43FB"/>
    <w:rsid w:val="007E74DA"/>
    <w:rsid w:val="007F16CE"/>
    <w:rsid w:val="00827D3B"/>
    <w:rsid w:val="00847145"/>
    <w:rsid w:val="00861117"/>
    <w:rsid w:val="0086702E"/>
    <w:rsid w:val="00873776"/>
    <w:rsid w:val="008802C3"/>
    <w:rsid w:val="0089044F"/>
    <w:rsid w:val="008B703C"/>
    <w:rsid w:val="008B78C1"/>
    <w:rsid w:val="009026FF"/>
    <w:rsid w:val="00912EE9"/>
    <w:rsid w:val="009422F7"/>
    <w:rsid w:val="00947CA9"/>
    <w:rsid w:val="00962B98"/>
    <w:rsid w:val="009A10F6"/>
    <w:rsid w:val="009A1D79"/>
    <w:rsid w:val="009E328D"/>
    <w:rsid w:val="00A13634"/>
    <w:rsid w:val="00A36586"/>
    <w:rsid w:val="00A46E6C"/>
    <w:rsid w:val="00A8544F"/>
    <w:rsid w:val="00AD0B2E"/>
    <w:rsid w:val="00AD4599"/>
    <w:rsid w:val="00AF185A"/>
    <w:rsid w:val="00B50BB6"/>
    <w:rsid w:val="00B674FB"/>
    <w:rsid w:val="00B802C4"/>
    <w:rsid w:val="00B86894"/>
    <w:rsid w:val="00BB4A5C"/>
    <w:rsid w:val="00BB6789"/>
    <w:rsid w:val="00BE7B6B"/>
    <w:rsid w:val="00BF08F2"/>
    <w:rsid w:val="00C069F3"/>
    <w:rsid w:val="00C10792"/>
    <w:rsid w:val="00C14049"/>
    <w:rsid w:val="00C373BF"/>
    <w:rsid w:val="00C404CC"/>
    <w:rsid w:val="00C40ABA"/>
    <w:rsid w:val="00C87EEB"/>
    <w:rsid w:val="00CB50ED"/>
    <w:rsid w:val="00D32FBE"/>
    <w:rsid w:val="00D35540"/>
    <w:rsid w:val="00D44797"/>
    <w:rsid w:val="00D51A61"/>
    <w:rsid w:val="00D54791"/>
    <w:rsid w:val="00D65218"/>
    <w:rsid w:val="00D87217"/>
    <w:rsid w:val="00DA4C3F"/>
    <w:rsid w:val="00DB3679"/>
    <w:rsid w:val="00DC264D"/>
    <w:rsid w:val="00DC5592"/>
    <w:rsid w:val="00DD4BFA"/>
    <w:rsid w:val="00DE4B04"/>
    <w:rsid w:val="00DE546D"/>
    <w:rsid w:val="00E806EB"/>
    <w:rsid w:val="00EA00A8"/>
    <w:rsid w:val="00EC7641"/>
    <w:rsid w:val="00EE223E"/>
    <w:rsid w:val="00EE338A"/>
    <w:rsid w:val="00F11E7E"/>
    <w:rsid w:val="00F41519"/>
    <w:rsid w:val="00F50BA6"/>
    <w:rsid w:val="00F56D94"/>
    <w:rsid w:val="00F65AD0"/>
    <w:rsid w:val="00FB382F"/>
    <w:rsid w:val="00FB6DEC"/>
    <w:rsid w:val="00FC3612"/>
    <w:rsid w:val="00FD7616"/>
    <w:rsid w:val="00FE19CA"/>
    <w:rsid w:val="00FE488C"/>
    <w:rsid w:val="00FF1A15"/>
    <w:rsid w:val="00FF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74FB"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rsid w:val="00B674F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B674FB"/>
  </w:style>
  <w:style w:type="character" w:styleId="Numerstrony">
    <w:name w:val="page number"/>
    <w:semiHidden/>
    <w:rsid w:val="00B674FB"/>
    <w:rPr>
      <w:sz w:val="14"/>
      <w:szCs w:val="14"/>
    </w:rPr>
  </w:style>
  <w:style w:type="paragraph" w:styleId="Tekstpodstawowy">
    <w:name w:val="Body Text"/>
    <w:basedOn w:val="Normalny"/>
    <w:semiHidden/>
    <w:rsid w:val="00B674FB"/>
    <w:pPr>
      <w:spacing w:after="120"/>
    </w:pPr>
  </w:style>
  <w:style w:type="paragraph" w:customStyle="1" w:styleId="Podpis1">
    <w:name w:val="Podpis1"/>
    <w:basedOn w:val="Normalny"/>
    <w:rsid w:val="00B674F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B674F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B674FB"/>
  </w:style>
  <w:style w:type="paragraph" w:styleId="Stopka">
    <w:name w:val="footer"/>
    <w:basedOn w:val="Normalny"/>
    <w:semiHidden/>
    <w:rsid w:val="00B674F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B674FB"/>
    <w:pPr>
      <w:suppressLineNumbers/>
    </w:pPr>
  </w:style>
  <w:style w:type="paragraph" w:customStyle="1" w:styleId="Nagwektabeli">
    <w:name w:val="Nagłówek tabeli"/>
    <w:basedOn w:val="Zawartotabeli"/>
    <w:rsid w:val="00B674F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74FB"/>
  </w:style>
  <w:style w:type="paragraph" w:customStyle="1" w:styleId="Indeks">
    <w:name w:val="Indeks"/>
    <w:basedOn w:val="Normalny"/>
    <w:rsid w:val="00B674FB"/>
    <w:pPr>
      <w:suppressLineNumbers/>
    </w:pPr>
  </w:style>
  <w:style w:type="character" w:styleId="Odwoaniedokomentarza">
    <w:name w:val="annotation reference"/>
    <w:semiHidden/>
    <w:rsid w:val="00B674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674FB"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rsid w:val="00B674FB"/>
    <w:rPr>
      <w:b/>
      <w:bCs/>
    </w:rPr>
  </w:style>
  <w:style w:type="paragraph" w:customStyle="1" w:styleId="BalloonText1">
    <w:name w:val="Balloon Text1"/>
    <w:basedOn w:val="Normalny"/>
    <w:rsid w:val="00B674F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B674FB"/>
    <w:rPr>
      <w:sz w:val="20"/>
      <w:szCs w:val="20"/>
    </w:rPr>
  </w:style>
  <w:style w:type="character" w:styleId="Odwoanieprzypisudolnego">
    <w:name w:val="footnote reference"/>
    <w:semiHidden/>
    <w:rsid w:val="00B674FB"/>
    <w:rPr>
      <w:vertAlign w:val="superscript"/>
    </w:rPr>
  </w:style>
  <w:style w:type="character" w:customStyle="1" w:styleId="StopkaZnak">
    <w:name w:val="Stopka Znak"/>
    <w:rsid w:val="00B674F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">
    <w:name w:val="Tekst dymka1"/>
    <w:basedOn w:val="Normalny"/>
    <w:rsid w:val="006F27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E77EC"/>
    <w:pPr>
      <w:ind w:left="720"/>
      <w:contextualSpacing/>
    </w:pPr>
  </w:style>
  <w:style w:type="character" w:customStyle="1" w:styleId="wrtext">
    <w:name w:val="wrtext"/>
    <w:basedOn w:val="Domylnaczcionkaakapitu"/>
    <w:rsid w:val="005B46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74FB"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rsid w:val="00B674F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B674FB"/>
  </w:style>
  <w:style w:type="character" w:styleId="Numerstrony">
    <w:name w:val="page number"/>
    <w:semiHidden/>
    <w:rsid w:val="00B674FB"/>
    <w:rPr>
      <w:sz w:val="14"/>
      <w:szCs w:val="14"/>
    </w:rPr>
  </w:style>
  <w:style w:type="paragraph" w:styleId="Tekstpodstawowy">
    <w:name w:val="Body Text"/>
    <w:basedOn w:val="Normalny"/>
    <w:semiHidden/>
    <w:rsid w:val="00B674FB"/>
    <w:pPr>
      <w:spacing w:after="120"/>
    </w:pPr>
  </w:style>
  <w:style w:type="paragraph" w:customStyle="1" w:styleId="Podpis1">
    <w:name w:val="Podpis1"/>
    <w:basedOn w:val="Normalny"/>
    <w:rsid w:val="00B674F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B674F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B674FB"/>
  </w:style>
  <w:style w:type="paragraph" w:styleId="Stopka">
    <w:name w:val="footer"/>
    <w:basedOn w:val="Normalny"/>
    <w:semiHidden/>
    <w:rsid w:val="00B674F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B674FB"/>
    <w:pPr>
      <w:suppressLineNumbers/>
    </w:pPr>
  </w:style>
  <w:style w:type="paragraph" w:customStyle="1" w:styleId="Nagwektabeli">
    <w:name w:val="Nagłówek tabeli"/>
    <w:basedOn w:val="Zawartotabeli"/>
    <w:rsid w:val="00B674F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74FB"/>
  </w:style>
  <w:style w:type="paragraph" w:customStyle="1" w:styleId="Indeks">
    <w:name w:val="Indeks"/>
    <w:basedOn w:val="Normalny"/>
    <w:rsid w:val="00B674FB"/>
    <w:pPr>
      <w:suppressLineNumbers/>
    </w:pPr>
  </w:style>
  <w:style w:type="character" w:styleId="Odwoaniedokomentarza">
    <w:name w:val="annotation reference"/>
    <w:semiHidden/>
    <w:rsid w:val="00B674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674FB"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rsid w:val="00B674FB"/>
    <w:rPr>
      <w:b/>
      <w:bCs/>
    </w:rPr>
  </w:style>
  <w:style w:type="paragraph" w:customStyle="1" w:styleId="BalloonText1">
    <w:name w:val="Balloon Text1"/>
    <w:basedOn w:val="Normalny"/>
    <w:rsid w:val="00B674F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B674FB"/>
    <w:rPr>
      <w:sz w:val="20"/>
      <w:szCs w:val="20"/>
    </w:rPr>
  </w:style>
  <w:style w:type="character" w:styleId="Odwoanieprzypisudolnego">
    <w:name w:val="footnote reference"/>
    <w:semiHidden/>
    <w:rsid w:val="00B674FB"/>
    <w:rPr>
      <w:vertAlign w:val="superscript"/>
    </w:rPr>
  </w:style>
  <w:style w:type="character" w:customStyle="1" w:styleId="StopkaZnak">
    <w:name w:val="Stopka Znak"/>
    <w:rsid w:val="00B674F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Tekstdymka1">
    <w:name w:val="Tekst dymka1"/>
    <w:basedOn w:val="Normalny"/>
    <w:rsid w:val="006F27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E77EC"/>
    <w:pPr>
      <w:ind w:left="720"/>
      <w:contextualSpacing/>
    </w:pPr>
  </w:style>
  <w:style w:type="character" w:customStyle="1" w:styleId="wrtext">
    <w:name w:val="wrtext"/>
    <w:basedOn w:val="Domylnaczcionkaakapitu"/>
    <w:rsid w:val="005B4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2012-01-27T07:28:00Z</cp:lastPrinted>
  <dcterms:created xsi:type="dcterms:W3CDTF">2020-10-01T18:32:00Z</dcterms:created>
  <dcterms:modified xsi:type="dcterms:W3CDTF">2020-10-01T18:32:00Z</dcterms:modified>
</cp:coreProperties>
</file>